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B69A0" w14:textId="77777777" w:rsidR="00AB1EF9" w:rsidRDefault="00AB1EF9" w:rsidP="006C5769">
      <w:pPr>
        <w:spacing w:after="0"/>
        <w:ind w:firstLine="709"/>
        <w:jc w:val="center"/>
        <w:rPr>
          <w:b/>
          <w:sz w:val="24"/>
          <w:lang w:val="kk-KZ"/>
        </w:rPr>
      </w:pPr>
    </w:p>
    <w:p w14:paraId="2BFFF84B" w14:textId="77777777" w:rsidR="00AB1EF9" w:rsidRDefault="00AB1EF9" w:rsidP="006C5769">
      <w:pPr>
        <w:spacing w:after="0"/>
        <w:ind w:firstLine="709"/>
        <w:jc w:val="center"/>
        <w:rPr>
          <w:b/>
          <w:sz w:val="24"/>
          <w:lang w:val="kk-KZ"/>
        </w:rPr>
      </w:pPr>
    </w:p>
    <w:p w14:paraId="1EAFF008" w14:textId="77777777" w:rsidR="00540DBD" w:rsidRPr="00B854DF" w:rsidRDefault="005C0B9E" w:rsidP="006C5769">
      <w:pPr>
        <w:spacing w:after="0"/>
        <w:ind w:firstLine="709"/>
        <w:jc w:val="center"/>
        <w:rPr>
          <w:b/>
          <w:sz w:val="24"/>
          <w:lang w:val="kk-KZ"/>
        </w:rPr>
      </w:pPr>
      <w:r w:rsidRPr="00B854DF">
        <w:rPr>
          <w:b/>
          <w:sz w:val="24"/>
          <w:lang w:val="kk-KZ"/>
        </w:rPr>
        <w:t>Қ.Жұбанов атындағы Ақтөбе өңірлік университеті,</w:t>
      </w:r>
    </w:p>
    <w:p w14:paraId="5E9827D7" w14:textId="7AC79115" w:rsidR="005C0B9E" w:rsidRPr="00242849" w:rsidRDefault="001A02CA" w:rsidP="006C5769">
      <w:pPr>
        <w:spacing w:after="0"/>
        <w:ind w:firstLine="709"/>
        <w:jc w:val="center"/>
        <w:rPr>
          <w:b/>
          <w:sz w:val="24"/>
          <w:lang w:val="kk-KZ"/>
        </w:rPr>
      </w:pPr>
      <w:r w:rsidRPr="00B854DF">
        <w:rPr>
          <w:b/>
          <w:sz w:val="24"/>
          <w:lang w:val="kk-KZ"/>
        </w:rPr>
        <w:t>Биология</w:t>
      </w:r>
      <w:r w:rsidR="00754EB1" w:rsidRPr="00B854DF">
        <w:rPr>
          <w:b/>
          <w:sz w:val="24"/>
          <w:lang w:val="kk-KZ"/>
        </w:rPr>
        <w:t xml:space="preserve"> кафедрасының доценті</w:t>
      </w:r>
      <w:r w:rsidR="00540DBD" w:rsidRPr="00242849">
        <w:rPr>
          <w:b/>
          <w:sz w:val="24"/>
          <w:lang w:val="kk-KZ"/>
        </w:rPr>
        <w:t>,</w:t>
      </w:r>
    </w:p>
    <w:p w14:paraId="0E3D4125" w14:textId="6C7125E4" w:rsidR="005C0B9E" w:rsidRPr="00B854DF" w:rsidRDefault="00B854DF" w:rsidP="006C5769">
      <w:pPr>
        <w:spacing w:after="0"/>
        <w:ind w:firstLine="709"/>
        <w:jc w:val="center"/>
        <w:rPr>
          <w:b/>
          <w:sz w:val="24"/>
          <w:lang w:val="kk-KZ"/>
        </w:rPr>
      </w:pPr>
      <w:r w:rsidRPr="00B854DF">
        <w:rPr>
          <w:b/>
          <w:sz w:val="24"/>
          <w:szCs w:val="24"/>
          <w:lang w:val="kk-KZ"/>
        </w:rPr>
        <w:t xml:space="preserve">Ғылым, инженерия және технология мамандығы бойынша </w:t>
      </w:r>
      <w:r w:rsidR="004558DD" w:rsidRPr="00B854DF">
        <w:rPr>
          <w:b/>
          <w:sz w:val="24"/>
          <w:szCs w:val="24"/>
          <w:lang w:val="kk-KZ"/>
        </w:rPr>
        <w:t>PhD доктор</w:t>
      </w:r>
      <w:r w:rsidRPr="00B854DF">
        <w:rPr>
          <w:b/>
          <w:sz w:val="24"/>
          <w:szCs w:val="24"/>
          <w:lang w:val="kk-KZ"/>
        </w:rPr>
        <w:t>ы</w:t>
      </w:r>
      <w:r w:rsidR="004558DD" w:rsidRPr="00B854DF">
        <w:rPr>
          <w:b/>
          <w:lang w:val="kk-KZ"/>
        </w:rPr>
        <w:t xml:space="preserve"> </w:t>
      </w:r>
      <w:r w:rsidR="001A02CA" w:rsidRPr="00B854DF">
        <w:rPr>
          <w:b/>
          <w:sz w:val="24"/>
          <w:lang w:val="kk-KZ"/>
        </w:rPr>
        <w:t>А.М.Мыңбай</w:t>
      </w:r>
    </w:p>
    <w:p w14:paraId="0C2F8177" w14:textId="4BC7974F" w:rsidR="005C0B9E" w:rsidRPr="00B854DF" w:rsidRDefault="00B93E6E" w:rsidP="00AB1EF9">
      <w:pPr>
        <w:jc w:val="center"/>
        <w:rPr>
          <w:b/>
          <w:sz w:val="24"/>
          <w:szCs w:val="24"/>
          <w:lang w:val="kk-KZ"/>
        </w:rPr>
      </w:pPr>
      <w:r w:rsidRPr="00B854DF">
        <w:rPr>
          <w:b/>
          <w:sz w:val="24"/>
          <w:szCs w:val="24"/>
          <w:lang w:val="kk-KZ"/>
        </w:rPr>
        <w:t>диссертацияны қорғағаннан кейінгі</w:t>
      </w:r>
      <w:r w:rsidR="004558DD" w:rsidRPr="00B854DF">
        <w:rPr>
          <w:b/>
          <w:sz w:val="24"/>
          <w:lang w:val="kk-KZ"/>
        </w:rPr>
        <w:t xml:space="preserve"> </w:t>
      </w:r>
      <w:r w:rsidR="003B3110" w:rsidRPr="00B854DF">
        <w:rPr>
          <w:b/>
          <w:sz w:val="24"/>
          <w:lang w:val="kk-KZ"/>
        </w:rPr>
        <w:t>ҒЫЛЫМИ ЕҢБЕКТЕРІНІҢ ТІЗІМІ</w:t>
      </w:r>
    </w:p>
    <w:tbl>
      <w:tblPr>
        <w:tblStyle w:val="TableGrid"/>
        <w:tblW w:w="15717" w:type="dxa"/>
        <w:tblLayout w:type="fixed"/>
        <w:tblLook w:val="04A0" w:firstRow="1" w:lastRow="0" w:firstColumn="1" w:lastColumn="0" w:noHBand="0" w:noVBand="1"/>
      </w:tblPr>
      <w:tblGrid>
        <w:gridCol w:w="543"/>
        <w:gridCol w:w="3847"/>
        <w:gridCol w:w="1842"/>
        <w:gridCol w:w="4820"/>
        <w:gridCol w:w="1984"/>
        <w:gridCol w:w="2681"/>
      </w:tblGrid>
      <w:tr w:rsidR="005C0B9E" w:rsidRPr="00B854DF" w14:paraId="754E24E8" w14:textId="77777777" w:rsidTr="00DE38BC">
        <w:trPr>
          <w:trHeight w:val="630"/>
        </w:trPr>
        <w:tc>
          <w:tcPr>
            <w:tcW w:w="543" w:type="dxa"/>
            <w:tcBorders>
              <w:top w:val="single" w:sz="4" w:space="0" w:color="auto"/>
              <w:left w:val="single" w:sz="4" w:space="0" w:color="auto"/>
              <w:bottom w:val="nil"/>
              <w:right w:val="single" w:sz="4" w:space="0" w:color="auto"/>
            </w:tcBorders>
            <w:hideMark/>
          </w:tcPr>
          <w:p w14:paraId="15867871" w14:textId="77777777" w:rsidR="005C0B9E" w:rsidRPr="00B854DF" w:rsidRDefault="005C0B9E">
            <w:pPr>
              <w:jc w:val="center"/>
              <w:rPr>
                <w:b/>
                <w:sz w:val="24"/>
                <w:lang w:val="kk-KZ"/>
              </w:rPr>
            </w:pPr>
            <w:r w:rsidRPr="00B854DF">
              <w:rPr>
                <w:b/>
                <w:sz w:val="24"/>
                <w:lang w:val="kk-KZ"/>
              </w:rPr>
              <w:t>№</w:t>
            </w:r>
          </w:p>
        </w:tc>
        <w:tc>
          <w:tcPr>
            <w:tcW w:w="3847" w:type="dxa"/>
            <w:tcBorders>
              <w:top w:val="single" w:sz="4" w:space="0" w:color="auto"/>
              <w:left w:val="single" w:sz="4" w:space="0" w:color="auto"/>
              <w:bottom w:val="single" w:sz="4" w:space="0" w:color="auto"/>
              <w:right w:val="single" w:sz="4" w:space="0" w:color="auto"/>
            </w:tcBorders>
            <w:hideMark/>
          </w:tcPr>
          <w:p w14:paraId="62C74218" w14:textId="77777777" w:rsidR="005C0B9E" w:rsidRPr="00B854DF" w:rsidRDefault="005C0B9E">
            <w:pPr>
              <w:jc w:val="center"/>
              <w:rPr>
                <w:b/>
                <w:sz w:val="24"/>
                <w:lang w:val="kk-KZ"/>
              </w:rPr>
            </w:pPr>
            <w:r w:rsidRPr="00B854DF">
              <w:rPr>
                <w:b/>
                <w:sz w:val="24"/>
                <w:lang w:val="kk-KZ"/>
              </w:rPr>
              <w:t>Еңбектің атауы</w:t>
            </w:r>
          </w:p>
        </w:tc>
        <w:tc>
          <w:tcPr>
            <w:tcW w:w="1842" w:type="dxa"/>
            <w:tcBorders>
              <w:top w:val="single" w:sz="4" w:space="0" w:color="auto"/>
              <w:left w:val="single" w:sz="4" w:space="0" w:color="auto"/>
              <w:bottom w:val="single" w:sz="4" w:space="0" w:color="auto"/>
              <w:right w:val="single" w:sz="4" w:space="0" w:color="auto"/>
            </w:tcBorders>
            <w:hideMark/>
          </w:tcPr>
          <w:p w14:paraId="113F71A8" w14:textId="77777777" w:rsidR="005C0B9E" w:rsidRPr="00B854DF" w:rsidRDefault="005C0B9E">
            <w:pPr>
              <w:jc w:val="center"/>
              <w:rPr>
                <w:b/>
                <w:sz w:val="24"/>
                <w:lang w:val="kk-KZ"/>
              </w:rPr>
            </w:pPr>
            <w:r w:rsidRPr="00B854DF">
              <w:rPr>
                <w:b/>
                <w:sz w:val="24"/>
                <w:lang w:val="kk-KZ"/>
              </w:rPr>
              <w:t>Баспа немесе қолжазба ретінде</w:t>
            </w:r>
          </w:p>
        </w:tc>
        <w:tc>
          <w:tcPr>
            <w:tcW w:w="4820" w:type="dxa"/>
            <w:tcBorders>
              <w:top w:val="single" w:sz="4" w:space="0" w:color="auto"/>
              <w:left w:val="single" w:sz="4" w:space="0" w:color="auto"/>
              <w:bottom w:val="single" w:sz="4" w:space="0" w:color="auto"/>
              <w:right w:val="single" w:sz="4" w:space="0" w:color="auto"/>
            </w:tcBorders>
            <w:hideMark/>
          </w:tcPr>
          <w:p w14:paraId="49F7F2D4" w14:textId="77777777" w:rsidR="005C0B9E" w:rsidRPr="00B854DF" w:rsidRDefault="005C0B9E">
            <w:pPr>
              <w:jc w:val="center"/>
              <w:rPr>
                <w:b/>
                <w:sz w:val="24"/>
                <w:lang w:val="kk-KZ"/>
              </w:rPr>
            </w:pPr>
            <w:r w:rsidRPr="00B854DF">
              <w:rPr>
                <w:b/>
                <w:sz w:val="24"/>
                <w:lang w:val="kk-KZ"/>
              </w:rPr>
              <w:t>Баспа журнал</w:t>
            </w:r>
          </w:p>
          <w:p w14:paraId="482B7CB7" w14:textId="77777777" w:rsidR="005C0B9E" w:rsidRPr="00B854DF" w:rsidRDefault="005C0B9E">
            <w:pPr>
              <w:jc w:val="center"/>
              <w:rPr>
                <w:b/>
                <w:sz w:val="24"/>
                <w:lang w:val="kk-KZ"/>
              </w:rPr>
            </w:pPr>
            <w:r w:rsidRPr="00B854DF">
              <w:rPr>
                <w:b/>
                <w:sz w:val="24"/>
                <w:lang w:val="kk-KZ"/>
              </w:rPr>
              <w:t xml:space="preserve">(атауы, жылы, № беттері) </w:t>
            </w:r>
          </w:p>
        </w:tc>
        <w:tc>
          <w:tcPr>
            <w:tcW w:w="1984" w:type="dxa"/>
            <w:tcBorders>
              <w:top w:val="single" w:sz="4" w:space="0" w:color="auto"/>
              <w:left w:val="single" w:sz="4" w:space="0" w:color="auto"/>
              <w:bottom w:val="single" w:sz="4" w:space="0" w:color="auto"/>
              <w:right w:val="single" w:sz="4" w:space="0" w:color="auto"/>
            </w:tcBorders>
          </w:tcPr>
          <w:p w14:paraId="475C602E" w14:textId="77777777" w:rsidR="005C0B9E" w:rsidRPr="00B854DF" w:rsidRDefault="005C0B9E">
            <w:pPr>
              <w:jc w:val="center"/>
              <w:rPr>
                <w:b/>
                <w:sz w:val="24"/>
                <w:lang w:val="kk-KZ"/>
              </w:rPr>
            </w:pPr>
            <w:r w:rsidRPr="00B854DF">
              <w:rPr>
                <w:b/>
                <w:sz w:val="24"/>
                <w:lang w:val="kk-KZ"/>
              </w:rPr>
              <w:t>Баспа табақ саны</w:t>
            </w:r>
          </w:p>
          <w:p w14:paraId="3DE2AD89" w14:textId="77777777" w:rsidR="005C0B9E" w:rsidRPr="00B854DF" w:rsidRDefault="005C0B9E">
            <w:pPr>
              <w:jc w:val="center"/>
              <w:rPr>
                <w:b/>
                <w:sz w:val="24"/>
                <w:lang w:val="kk-KZ"/>
              </w:rPr>
            </w:pPr>
          </w:p>
        </w:tc>
        <w:tc>
          <w:tcPr>
            <w:tcW w:w="2681" w:type="dxa"/>
            <w:tcBorders>
              <w:top w:val="single" w:sz="4" w:space="0" w:color="auto"/>
              <w:left w:val="single" w:sz="4" w:space="0" w:color="auto"/>
              <w:bottom w:val="single" w:sz="4" w:space="0" w:color="auto"/>
              <w:right w:val="single" w:sz="4" w:space="0" w:color="auto"/>
            </w:tcBorders>
            <w:hideMark/>
          </w:tcPr>
          <w:p w14:paraId="3C283F08" w14:textId="77777777" w:rsidR="005C0B9E" w:rsidRPr="00B854DF" w:rsidRDefault="005C0B9E">
            <w:pPr>
              <w:jc w:val="center"/>
              <w:rPr>
                <w:b/>
                <w:sz w:val="24"/>
                <w:lang w:val="kk-KZ"/>
              </w:rPr>
            </w:pPr>
            <w:r w:rsidRPr="00B854DF">
              <w:rPr>
                <w:b/>
                <w:sz w:val="24"/>
                <w:lang w:val="kk-KZ"/>
              </w:rPr>
              <w:t xml:space="preserve">Қосалқы авторлардың </w:t>
            </w:r>
          </w:p>
          <w:p w14:paraId="6F06DCB6" w14:textId="77777777" w:rsidR="005C0B9E" w:rsidRPr="00B854DF" w:rsidRDefault="005C0B9E">
            <w:pPr>
              <w:jc w:val="center"/>
              <w:rPr>
                <w:b/>
                <w:sz w:val="24"/>
                <w:lang w:val="kk-KZ"/>
              </w:rPr>
            </w:pPr>
            <w:r w:rsidRPr="00B854DF">
              <w:rPr>
                <w:b/>
                <w:sz w:val="24"/>
                <w:lang w:val="kk-KZ"/>
              </w:rPr>
              <w:t>аты-жөні</w:t>
            </w:r>
          </w:p>
        </w:tc>
      </w:tr>
      <w:tr w:rsidR="005C0B9E" w:rsidRPr="00B854DF" w14:paraId="66608F48"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hideMark/>
          </w:tcPr>
          <w:p w14:paraId="44934A8A" w14:textId="77777777" w:rsidR="005C0B9E" w:rsidRPr="00B854DF" w:rsidRDefault="005C0B9E">
            <w:pPr>
              <w:jc w:val="center"/>
              <w:rPr>
                <w:b/>
                <w:sz w:val="24"/>
                <w:lang w:val="kk-KZ"/>
              </w:rPr>
            </w:pPr>
            <w:r w:rsidRPr="00B854DF">
              <w:rPr>
                <w:b/>
                <w:sz w:val="24"/>
                <w:lang w:val="kk-KZ"/>
              </w:rPr>
              <w:t>1</w:t>
            </w:r>
          </w:p>
        </w:tc>
        <w:tc>
          <w:tcPr>
            <w:tcW w:w="3847" w:type="dxa"/>
            <w:tcBorders>
              <w:top w:val="single" w:sz="4" w:space="0" w:color="auto"/>
              <w:left w:val="single" w:sz="4" w:space="0" w:color="auto"/>
              <w:bottom w:val="single" w:sz="4" w:space="0" w:color="auto"/>
              <w:right w:val="single" w:sz="4" w:space="0" w:color="auto"/>
            </w:tcBorders>
            <w:hideMark/>
          </w:tcPr>
          <w:p w14:paraId="619F6E2B" w14:textId="77777777" w:rsidR="005C0B9E" w:rsidRPr="00B854DF" w:rsidRDefault="005C0B9E">
            <w:pPr>
              <w:jc w:val="center"/>
              <w:rPr>
                <w:b/>
                <w:sz w:val="24"/>
                <w:lang w:val="kk-KZ"/>
              </w:rPr>
            </w:pPr>
            <w:r w:rsidRPr="00B854DF">
              <w:rPr>
                <w:b/>
                <w:sz w:val="24"/>
                <w:lang w:val="kk-KZ"/>
              </w:rPr>
              <w:t>2</w:t>
            </w:r>
          </w:p>
        </w:tc>
        <w:tc>
          <w:tcPr>
            <w:tcW w:w="1842" w:type="dxa"/>
            <w:tcBorders>
              <w:top w:val="single" w:sz="4" w:space="0" w:color="auto"/>
              <w:left w:val="single" w:sz="4" w:space="0" w:color="auto"/>
              <w:bottom w:val="single" w:sz="4" w:space="0" w:color="auto"/>
              <w:right w:val="single" w:sz="4" w:space="0" w:color="auto"/>
            </w:tcBorders>
            <w:hideMark/>
          </w:tcPr>
          <w:p w14:paraId="3C523FE3" w14:textId="77777777" w:rsidR="005C0B9E" w:rsidRPr="00B854DF" w:rsidRDefault="005C0B9E">
            <w:pPr>
              <w:jc w:val="center"/>
              <w:rPr>
                <w:b/>
                <w:sz w:val="24"/>
                <w:lang w:val="kk-KZ"/>
              </w:rPr>
            </w:pPr>
            <w:r w:rsidRPr="00B854DF">
              <w:rPr>
                <w:b/>
                <w:sz w:val="24"/>
                <w:lang w:val="kk-KZ"/>
              </w:rPr>
              <w:t>3</w:t>
            </w:r>
          </w:p>
        </w:tc>
        <w:tc>
          <w:tcPr>
            <w:tcW w:w="4820" w:type="dxa"/>
            <w:tcBorders>
              <w:top w:val="single" w:sz="4" w:space="0" w:color="auto"/>
              <w:left w:val="single" w:sz="4" w:space="0" w:color="auto"/>
              <w:bottom w:val="single" w:sz="4" w:space="0" w:color="auto"/>
              <w:right w:val="single" w:sz="4" w:space="0" w:color="auto"/>
            </w:tcBorders>
            <w:hideMark/>
          </w:tcPr>
          <w:p w14:paraId="3A69C041" w14:textId="77777777" w:rsidR="005C0B9E" w:rsidRPr="00B854DF" w:rsidRDefault="005C0B9E">
            <w:pPr>
              <w:jc w:val="center"/>
              <w:rPr>
                <w:b/>
                <w:sz w:val="24"/>
                <w:lang w:val="kk-KZ"/>
              </w:rPr>
            </w:pPr>
            <w:r w:rsidRPr="00B854DF">
              <w:rPr>
                <w:b/>
                <w:sz w:val="24"/>
                <w:lang w:val="kk-KZ"/>
              </w:rPr>
              <w:t>4</w:t>
            </w:r>
          </w:p>
        </w:tc>
        <w:tc>
          <w:tcPr>
            <w:tcW w:w="1984" w:type="dxa"/>
            <w:tcBorders>
              <w:top w:val="single" w:sz="4" w:space="0" w:color="auto"/>
              <w:left w:val="single" w:sz="4" w:space="0" w:color="auto"/>
              <w:bottom w:val="single" w:sz="4" w:space="0" w:color="auto"/>
              <w:right w:val="single" w:sz="4" w:space="0" w:color="auto"/>
            </w:tcBorders>
            <w:hideMark/>
          </w:tcPr>
          <w:p w14:paraId="060160D2" w14:textId="77777777" w:rsidR="005C0B9E" w:rsidRPr="00B854DF" w:rsidRDefault="005C0B9E">
            <w:pPr>
              <w:jc w:val="center"/>
              <w:rPr>
                <w:b/>
                <w:sz w:val="24"/>
                <w:lang w:val="kk-KZ"/>
              </w:rPr>
            </w:pPr>
            <w:r w:rsidRPr="00B854DF">
              <w:rPr>
                <w:b/>
                <w:sz w:val="24"/>
                <w:lang w:val="kk-KZ"/>
              </w:rPr>
              <w:t>5</w:t>
            </w:r>
          </w:p>
        </w:tc>
        <w:tc>
          <w:tcPr>
            <w:tcW w:w="2681" w:type="dxa"/>
            <w:tcBorders>
              <w:top w:val="single" w:sz="4" w:space="0" w:color="auto"/>
              <w:left w:val="single" w:sz="4" w:space="0" w:color="auto"/>
              <w:bottom w:val="single" w:sz="4" w:space="0" w:color="auto"/>
              <w:right w:val="single" w:sz="4" w:space="0" w:color="auto"/>
            </w:tcBorders>
            <w:hideMark/>
          </w:tcPr>
          <w:p w14:paraId="7DEC1EA5" w14:textId="77777777" w:rsidR="005C0B9E" w:rsidRPr="00B854DF" w:rsidRDefault="005C0B9E">
            <w:pPr>
              <w:jc w:val="center"/>
              <w:rPr>
                <w:b/>
                <w:sz w:val="24"/>
                <w:lang w:val="kk-KZ"/>
              </w:rPr>
            </w:pPr>
            <w:r w:rsidRPr="00B854DF">
              <w:rPr>
                <w:b/>
                <w:sz w:val="24"/>
                <w:lang w:val="kk-KZ"/>
              </w:rPr>
              <w:t>6</w:t>
            </w:r>
          </w:p>
        </w:tc>
      </w:tr>
      <w:tr w:rsidR="00251C2B" w:rsidRPr="00B854DF" w14:paraId="079C02E0" w14:textId="77777777" w:rsidTr="00931FB5">
        <w:trPr>
          <w:trHeight w:val="263"/>
        </w:trPr>
        <w:tc>
          <w:tcPr>
            <w:tcW w:w="543" w:type="dxa"/>
            <w:tcBorders>
              <w:top w:val="single" w:sz="4" w:space="0" w:color="auto"/>
              <w:left w:val="single" w:sz="4" w:space="0" w:color="auto"/>
              <w:bottom w:val="single" w:sz="4" w:space="0" w:color="auto"/>
              <w:right w:val="single" w:sz="4" w:space="0" w:color="auto"/>
            </w:tcBorders>
            <w:vAlign w:val="center"/>
          </w:tcPr>
          <w:p w14:paraId="6B039409" w14:textId="77777777" w:rsidR="00251C2B" w:rsidRPr="00B854DF" w:rsidRDefault="00251C2B" w:rsidP="00931FB5">
            <w:pPr>
              <w:jc w:val="center"/>
              <w:rPr>
                <w:sz w:val="24"/>
                <w:lang w:val="kk-KZ"/>
              </w:rPr>
            </w:pPr>
          </w:p>
        </w:tc>
        <w:tc>
          <w:tcPr>
            <w:tcW w:w="3847" w:type="dxa"/>
            <w:tcBorders>
              <w:top w:val="single" w:sz="4" w:space="0" w:color="auto"/>
              <w:left w:val="single" w:sz="4" w:space="0" w:color="auto"/>
              <w:bottom w:val="single" w:sz="4" w:space="0" w:color="auto"/>
              <w:right w:val="single" w:sz="4" w:space="0" w:color="auto"/>
            </w:tcBorders>
            <w:vAlign w:val="center"/>
          </w:tcPr>
          <w:p w14:paraId="03530CEB" w14:textId="77777777" w:rsidR="00251C2B" w:rsidRPr="00B854DF" w:rsidRDefault="00251C2B" w:rsidP="00FA27E7">
            <w:pPr>
              <w:pStyle w:val="HTMLPreformatted"/>
              <w:jc w:val="center"/>
              <w:rPr>
                <w:rStyle w:val="y2iqfc"/>
                <w:rFonts w:ascii="Times New Roman" w:hAnsi="Times New Roman" w:cs="Times New Roman"/>
                <w:color w:val="202124"/>
                <w:sz w:val="24"/>
                <w:szCs w:val="24"/>
                <w:lang w:val="en"/>
              </w:rPr>
            </w:pPr>
          </w:p>
        </w:tc>
        <w:tc>
          <w:tcPr>
            <w:tcW w:w="1842" w:type="dxa"/>
            <w:tcBorders>
              <w:top w:val="single" w:sz="4" w:space="0" w:color="auto"/>
              <w:left w:val="single" w:sz="4" w:space="0" w:color="auto"/>
              <w:bottom w:val="single" w:sz="4" w:space="0" w:color="auto"/>
              <w:right w:val="single" w:sz="4" w:space="0" w:color="auto"/>
            </w:tcBorders>
            <w:vAlign w:val="center"/>
          </w:tcPr>
          <w:p w14:paraId="2423395D" w14:textId="77777777" w:rsidR="00251C2B" w:rsidRPr="00B854DF" w:rsidRDefault="00251C2B" w:rsidP="00FA27E7">
            <w:pPr>
              <w:jc w:val="center"/>
              <w:rPr>
                <w:sz w:val="24"/>
                <w:lang w:val="kk-KZ"/>
              </w:rPr>
            </w:pPr>
          </w:p>
        </w:tc>
        <w:tc>
          <w:tcPr>
            <w:tcW w:w="4820" w:type="dxa"/>
            <w:tcBorders>
              <w:top w:val="single" w:sz="4" w:space="0" w:color="auto"/>
              <w:left w:val="single" w:sz="4" w:space="0" w:color="auto"/>
              <w:bottom w:val="single" w:sz="4" w:space="0" w:color="auto"/>
              <w:right w:val="single" w:sz="4" w:space="0" w:color="auto"/>
            </w:tcBorders>
            <w:vAlign w:val="center"/>
          </w:tcPr>
          <w:p w14:paraId="765C5BC8" w14:textId="77777777" w:rsidR="00251C2B" w:rsidRPr="00B854DF" w:rsidRDefault="00251C2B" w:rsidP="00FA27E7">
            <w:pPr>
              <w:jc w:val="center"/>
              <w:rPr>
                <w:bCs/>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503A04F0" w14:textId="77777777" w:rsidR="00251C2B" w:rsidRPr="00B854DF" w:rsidRDefault="00251C2B" w:rsidP="00FA27E7">
            <w:pPr>
              <w:jc w:val="center"/>
              <w:rPr>
                <w:snapToGrid w:val="0"/>
                <w:sz w:val="24"/>
                <w:szCs w:val="24"/>
                <w:lang w:val="en-US"/>
              </w:rPr>
            </w:pPr>
          </w:p>
        </w:tc>
        <w:tc>
          <w:tcPr>
            <w:tcW w:w="2681" w:type="dxa"/>
            <w:tcBorders>
              <w:top w:val="single" w:sz="4" w:space="0" w:color="auto"/>
              <w:left w:val="single" w:sz="4" w:space="0" w:color="auto"/>
              <w:bottom w:val="single" w:sz="4" w:space="0" w:color="auto"/>
              <w:right w:val="single" w:sz="4" w:space="0" w:color="auto"/>
            </w:tcBorders>
            <w:vAlign w:val="center"/>
          </w:tcPr>
          <w:p w14:paraId="5CDC39A3" w14:textId="77777777" w:rsidR="00251C2B" w:rsidRPr="00B854DF" w:rsidRDefault="00251C2B" w:rsidP="00FA27E7">
            <w:pPr>
              <w:jc w:val="center"/>
              <w:rPr>
                <w:sz w:val="24"/>
                <w:szCs w:val="24"/>
                <w:lang w:val="kk-KZ"/>
              </w:rPr>
            </w:pPr>
          </w:p>
        </w:tc>
      </w:tr>
      <w:tr w:rsidR="00FA27E7" w:rsidRPr="00B854DF" w14:paraId="3A3B27DB" w14:textId="77777777" w:rsidTr="00DE38BC">
        <w:trPr>
          <w:trHeight w:val="255"/>
        </w:trPr>
        <w:tc>
          <w:tcPr>
            <w:tcW w:w="15717" w:type="dxa"/>
            <w:gridSpan w:val="6"/>
            <w:tcBorders>
              <w:top w:val="single" w:sz="4" w:space="0" w:color="auto"/>
              <w:left w:val="single" w:sz="4" w:space="0" w:color="auto"/>
              <w:bottom w:val="single" w:sz="4" w:space="0" w:color="auto"/>
              <w:right w:val="single" w:sz="4" w:space="0" w:color="auto"/>
            </w:tcBorders>
            <w:hideMark/>
          </w:tcPr>
          <w:p w14:paraId="6E40976E" w14:textId="2F88E44F" w:rsidR="00FA27E7" w:rsidRPr="00B854DF" w:rsidRDefault="00FA27E7" w:rsidP="00FA27E7">
            <w:pPr>
              <w:jc w:val="center"/>
              <w:rPr>
                <w:b/>
                <w:bCs/>
                <w:sz w:val="24"/>
                <w:szCs w:val="24"/>
                <w:lang w:val="kk-KZ" w:eastAsia="zh-CN"/>
              </w:rPr>
            </w:pPr>
            <w:r w:rsidRPr="00B854DF">
              <w:rPr>
                <w:b/>
                <w:bCs/>
                <w:sz w:val="24"/>
                <w:szCs w:val="24"/>
                <w:lang w:val="kk-KZ" w:eastAsia="zh-CN"/>
              </w:rPr>
              <w:t>Scopus, Web of Science деректер қорындағы Халықаралық рецензияланған ғылыми журналдарда жарияланған ғылыми мақалалар</w:t>
            </w:r>
          </w:p>
          <w:p w14:paraId="3EFE3B71" w14:textId="1D15ABBF" w:rsidR="00FA27E7" w:rsidRPr="00B854DF" w:rsidRDefault="00FA27E7" w:rsidP="00FA27E7">
            <w:pPr>
              <w:jc w:val="center"/>
              <w:rPr>
                <w:sz w:val="24"/>
                <w:lang w:val="kk-KZ"/>
              </w:rPr>
            </w:pPr>
          </w:p>
        </w:tc>
      </w:tr>
      <w:tr w:rsidR="00FA27E7" w:rsidRPr="00B854DF" w14:paraId="6C4E40A6"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3A826603" w14:textId="6E5741EB" w:rsidR="00FA27E7" w:rsidRPr="00B854DF" w:rsidRDefault="00931FB5" w:rsidP="00FA27E7">
            <w:pPr>
              <w:jc w:val="center"/>
              <w:rPr>
                <w:sz w:val="24"/>
                <w:szCs w:val="24"/>
                <w:lang w:val="kk-KZ"/>
              </w:rPr>
            </w:pPr>
            <w:r w:rsidRPr="00B854DF">
              <w:rPr>
                <w:sz w:val="24"/>
                <w:szCs w:val="24"/>
                <w:lang w:val="kk-KZ"/>
              </w:rPr>
              <w:t>1</w:t>
            </w:r>
          </w:p>
        </w:tc>
        <w:tc>
          <w:tcPr>
            <w:tcW w:w="3847" w:type="dxa"/>
            <w:tcBorders>
              <w:top w:val="single" w:sz="4" w:space="0" w:color="auto"/>
              <w:left w:val="single" w:sz="4" w:space="0" w:color="auto"/>
              <w:bottom w:val="single" w:sz="4" w:space="0" w:color="auto"/>
              <w:right w:val="single" w:sz="4" w:space="0" w:color="auto"/>
            </w:tcBorders>
            <w:vAlign w:val="center"/>
          </w:tcPr>
          <w:p w14:paraId="37904460" w14:textId="107B3896" w:rsidR="00FA27E7" w:rsidRPr="00B854DF" w:rsidRDefault="00B854DF" w:rsidP="00FA27E7">
            <w:pPr>
              <w:jc w:val="center"/>
              <w:rPr>
                <w:sz w:val="24"/>
                <w:szCs w:val="24"/>
                <w:lang w:val="en-US"/>
              </w:rPr>
            </w:pPr>
            <w:r w:rsidRPr="00B854DF">
              <w:rPr>
                <w:sz w:val="24"/>
                <w:szCs w:val="24"/>
                <w:lang w:val="en-US"/>
              </w:rPr>
              <w:t>Potential role of CTHRC1 in renal fibrosis</w:t>
            </w:r>
          </w:p>
        </w:tc>
        <w:tc>
          <w:tcPr>
            <w:tcW w:w="1842" w:type="dxa"/>
            <w:tcBorders>
              <w:top w:val="single" w:sz="4" w:space="0" w:color="auto"/>
              <w:left w:val="single" w:sz="4" w:space="0" w:color="auto"/>
              <w:bottom w:val="single" w:sz="4" w:space="0" w:color="auto"/>
              <w:right w:val="single" w:sz="4" w:space="0" w:color="auto"/>
            </w:tcBorders>
            <w:vAlign w:val="center"/>
          </w:tcPr>
          <w:p w14:paraId="0B63A32A" w14:textId="77777777" w:rsidR="00FA27E7" w:rsidRPr="00B854DF" w:rsidRDefault="00FA27E7" w:rsidP="00FA27E7">
            <w:pPr>
              <w:jc w:val="center"/>
              <w:rPr>
                <w:sz w:val="24"/>
                <w:szCs w:val="24"/>
                <w:lang w:val="kk-KZ"/>
              </w:rPr>
            </w:pPr>
            <w:r w:rsidRPr="00B854DF">
              <w:rPr>
                <w:sz w:val="24"/>
                <w:szCs w:val="24"/>
                <w:lang w:val="kk-KZ"/>
              </w:rPr>
              <w:t>Баспа</w:t>
            </w:r>
          </w:p>
          <w:p w14:paraId="08774912" w14:textId="77777777" w:rsidR="00FA27E7" w:rsidRPr="00B854DF" w:rsidRDefault="00FA27E7" w:rsidP="00FA27E7">
            <w:pPr>
              <w:jc w:val="center"/>
              <w:rPr>
                <w:sz w:val="24"/>
                <w:szCs w:val="24"/>
                <w:lang w:val="en-US"/>
              </w:rPr>
            </w:pPr>
            <w:r w:rsidRPr="00B854DF">
              <w:rPr>
                <w:sz w:val="24"/>
                <w:szCs w:val="24"/>
                <w:lang w:val="en-US"/>
              </w:rPr>
              <w:t>Scopus</w:t>
            </w:r>
          </w:p>
          <w:p w14:paraId="349BF510" w14:textId="633ADD9A" w:rsidR="00FA27E7" w:rsidRPr="00B854DF" w:rsidRDefault="00FA27E7" w:rsidP="00FA27E7">
            <w:pPr>
              <w:jc w:val="center"/>
              <w:rPr>
                <w:sz w:val="24"/>
                <w:szCs w:val="24"/>
                <w:lang w:val="kk-KZ"/>
              </w:rPr>
            </w:pPr>
            <w:r w:rsidRPr="00B854DF">
              <w:rPr>
                <w:sz w:val="24"/>
                <w:szCs w:val="24"/>
                <w:lang w:val="en-US"/>
              </w:rPr>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0FDB649A" w14:textId="77777777" w:rsidR="00B854DF" w:rsidRPr="00B854DF" w:rsidRDefault="00B854DF" w:rsidP="00B854DF">
            <w:pPr>
              <w:jc w:val="center"/>
              <w:rPr>
                <w:sz w:val="24"/>
                <w:szCs w:val="24"/>
                <w:lang w:val="en-US"/>
              </w:rPr>
            </w:pPr>
            <w:r w:rsidRPr="00B854DF">
              <w:rPr>
                <w:sz w:val="24"/>
                <w:szCs w:val="24"/>
                <w:lang w:val="en-US"/>
              </w:rPr>
              <w:t xml:space="preserve">Mol Biol Rep 53, 1740 (2026). https://doi.org/10.1007/s11033-026-12886-5 </w:t>
            </w:r>
          </w:p>
          <w:p w14:paraId="5E1526A6" w14:textId="75E7BFDE" w:rsidR="00FA27E7" w:rsidRPr="00B854DF" w:rsidRDefault="00FA27E7" w:rsidP="00B854DF">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6C78A537" w14:textId="4B939422" w:rsidR="00FA27E7" w:rsidRPr="00B854DF" w:rsidRDefault="00FA27E7" w:rsidP="00FA27E7">
            <w:pPr>
              <w:jc w:val="center"/>
              <w:rPr>
                <w:rFonts w:cs="Times New Roman"/>
                <w:snapToGrid w:val="0"/>
                <w:sz w:val="24"/>
                <w:szCs w:val="24"/>
              </w:rPr>
            </w:pPr>
            <w:r w:rsidRPr="00B854DF">
              <w:rPr>
                <w:rFonts w:cs="Times New Roman"/>
                <w:snapToGrid w:val="0"/>
                <w:sz w:val="24"/>
                <w:szCs w:val="24"/>
              </w:rPr>
              <w:t>0,</w:t>
            </w:r>
            <w:r w:rsidR="00B854DF">
              <w:rPr>
                <w:rFonts w:cs="Times New Roman"/>
                <w:snapToGrid w:val="0"/>
                <w:sz w:val="24"/>
                <w:szCs w:val="24"/>
                <w:lang w:val="en-US"/>
              </w:rPr>
              <w:t>6</w:t>
            </w:r>
            <w:r w:rsidRPr="00B854DF">
              <w:rPr>
                <w:rFonts w:cs="Times New Roman"/>
                <w:snapToGrid w:val="0"/>
                <w:sz w:val="24"/>
                <w:szCs w:val="24"/>
              </w:rPr>
              <w:t>25</w:t>
            </w:r>
          </w:p>
        </w:tc>
        <w:tc>
          <w:tcPr>
            <w:tcW w:w="2681" w:type="dxa"/>
            <w:tcBorders>
              <w:top w:val="single" w:sz="4" w:space="0" w:color="auto"/>
              <w:left w:val="single" w:sz="4" w:space="0" w:color="auto"/>
              <w:bottom w:val="single" w:sz="4" w:space="0" w:color="auto"/>
              <w:right w:val="single" w:sz="4" w:space="0" w:color="auto"/>
            </w:tcBorders>
            <w:vAlign w:val="center"/>
          </w:tcPr>
          <w:p w14:paraId="6B6712EF" w14:textId="3B97DA04" w:rsidR="00FA27E7" w:rsidRPr="00B854DF" w:rsidRDefault="00B854DF" w:rsidP="00187801">
            <w:pPr>
              <w:jc w:val="center"/>
              <w:rPr>
                <w:sz w:val="24"/>
                <w:szCs w:val="24"/>
                <w:lang w:val="kk-KZ"/>
              </w:rPr>
            </w:pPr>
            <w:r w:rsidRPr="00B854DF">
              <w:rPr>
                <w:sz w:val="24"/>
                <w:szCs w:val="24"/>
                <w:lang w:val="en-US"/>
              </w:rPr>
              <w:t>Gulzhan</w:t>
            </w:r>
            <w:r w:rsidRPr="00B854DF">
              <w:rPr>
                <w:sz w:val="24"/>
                <w:szCs w:val="24"/>
              </w:rPr>
              <w:t xml:space="preserve"> </w:t>
            </w:r>
            <w:r w:rsidRPr="00B854DF">
              <w:rPr>
                <w:sz w:val="24"/>
                <w:szCs w:val="24"/>
                <w:lang w:val="en-US"/>
              </w:rPr>
              <w:t>Bolebay</w:t>
            </w:r>
            <w:r w:rsidRPr="00B854DF">
              <w:rPr>
                <w:sz w:val="24"/>
                <w:szCs w:val="24"/>
              </w:rPr>
              <w:t xml:space="preserve">, </w:t>
            </w:r>
            <w:r w:rsidRPr="00B854DF">
              <w:rPr>
                <w:sz w:val="24"/>
                <w:szCs w:val="24"/>
                <w:lang w:val="en-US"/>
              </w:rPr>
              <w:t>Raushan</w:t>
            </w:r>
            <w:r w:rsidRPr="00B854DF">
              <w:rPr>
                <w:sz w:val="24"/>
                <w:szCs w:val="24"/>
              </w:rPr>
              <w:t xml:space="preserve"> </w:t>
            </w:r>
            <w:r w:rsidRPr="00B854DF">
              <w:rPr>
                <w:sz w:val="24"/>
                <w:szCs w:val="24"/>
                <w:lang w:val="en-US"/>
              </w:rPr>
              <w:t>Ayekenova</w:t>
            </w:r>
            <w:r w:rsidRPr="00B854DF">
              <w:rPr>
                <w:sz w:val="24"/>
                <w:szCs w:val="24"/>
              </w:rPr>
              <w:t xml:space="preserve">, </w:t>
            </w:r>
            <w:r w:rsidRPr="00B854DF">
              <w:rPr>
                <w:sz w:val="24"/>
                <w:szCs w:val="24"/>
                <w:lang w:val="en-US"/>
              </w:rPr>
              <w:t>Roza</w:t>
            </w:r>
            <w:r w:rsidRPr="00B854DF">
              <w:rPr>
                <w:sz w:val="24"/>
                <w:szCs w:val="24"/>
              </w:rPr>
              <w:t xml:space="preserve"> </w:t>
            </w:r>
            <w:r w:rsidRPr="00B854DF">
              <w:rPr>
                <w:sz w:val="24"/>
                <w:szCs w:val="24"/>
                <w:lang w:val="en-US"/>
              </w:rPr>
              <w:t>Izimova</w:t>
            </w:r>
            <w:r w:rsidRPr="00B854DF">
              <w:rPr>
                <w:sz w:val="24"/>
                <w:szCs w:val="24"/>
              </w:rPr>
              <w:t xml:space="preserve">, </w:t>
            </w:r>
            <w:r w:rsidRPr="00B854DF">
              <w:rPr>
                <w:sz w:val="24"/>
                <w:szCs w:val="24"/>
                <w:lang w:val="en-US"/>
              </w:rPr>
              <w:t>Balzat</w:t>
            </w:r>
            <w:r w:rsidRPr="00B854DF">
              <w:rPr>
                <w:sz w:val="24"/>
                <w:szCs w:val="24"/>
              </w:rPr>
              <w:t xml:space="preserve"> </w:t>
            </w:r>
            <w:r w:rsidRPr="00B854DF">
              <w:rPr>
                <w:sz w:val="24"/>
                <w:szCs w:val="24"/>
                <w:lang w:val="en-US"/>
              </w:rPr>
              <w:t>Sarimbayeva</w:t>
            </w:r>
            <w:r w:rsidRPr="00B854DF">
              <w:rPr>
                <w:sz w:val="24"/>
                <w:szCs w:val="24"/>
              </w:rPr>
              <w:t xml:space="preserve">, </w:t>
            </w:r>
            <w:r w:rsidRPr="00B854DF">
              <w:rPr>
                <w:sz w:val="24"/>
                <w:szCs w:val="24"/>
                <w:lang w:val="en-US"/>
              </w:rPr>
              <w:t>Galym</w:t>
            </w:r>
            <w:r w:rsidRPr="00B854DF">
              <w:rPr>
                <w:sz w:val="24"/>
                <w:szCs w:val="24"/>
              </w:rPr>
              <w:t xml:space="preserve"> </w:t>
            </w:r>
            <w:r w:rsidRPr="00B854DF">
              <w:rPr>
                <w:sz w:val="24"/>
                <w:szCs w:val="24"/>
                <w:lang w:val="en-US"/>
              </w:rPr>
              <w:t>A</w:t>
            </w:r>
            <w:r w:rsidRPr="00B854DF">
              <w:rPr>
                <w:sz w:val="24"/>
                <w:szCs w:val="24"/>
              </w:rPr>
              <w:t xml:space="preserve">. </w:t>
            </w:r>
            <w:r w:rsidRPr="00B854DF">
              <w:rPr>
                <w:sz w:val="24"/>
                <w:szCs w:val="24"/>
                <w:lang w:val="en-US"/>
              </w:rPr>
              <w:t>Shegenov</w:t>
            </w:r>
            <w:r w:rsidRPr="00B854DF">
              <w:rPr>
                <w:sz w:val="24"/>
                <w:szCs w:val="24"/>
              </w:rPr>
              <w:t xml:space="preserve">, </w:t>
            </w:r>
            <w:r w:rsidRPr="00B854DF">
              <w:rPr>
                <w:sz w:val="24"/>
                <w:szCs w:val="24"/>
                <w:lang w:val="en-US"/>
              </w:rPr>
              <w:t>Assem</w:t>
            </w:r>
            <w:r w:rsidRPr="00B854DF">
              <w:rPr>
                <w:sz w:val="24"/>
                <w:szCs w:val="24"/>
              </w:rPr>
              <w:t xml:space="preserve"> </w:t>
            </w:r>
            <w:r w:rsidRPr="00B854DF">
              <w:rPr>
                <w:sz w:val="24"/>
                <w:szCs w:val="24"/>
                <w:lang w:val="en-US"/>
              </w:rPr>
              <w:t>Kaliyeva</w:t>
            </w:r>
            <w:r w:rsidRPr="00B854DF">
              <w:rPr>
                <w:sz w:val="24"/>
                <w:szCs w:val="24"/>
              </w:rPr>
              <w:t xml:space="preserve"> </w:t>
            </w:r>
            <w:r w:rsidRPr="00B854DF">
              <w:rPr>
                <w:sz w:val="24"/>
                <w:szCs w:val="24"/>
                <w:lang w:val="en-US"/>
              </w:rPr>
              <w:t>Mukhtarkhanovna</w:t>
            </w:r>
            <w:r w:rsidRPr="00B854DF">
              <w:rPr>
                <w:sz w:val="24"/>
                <w:szCs w:val="24"/>
              </w:rPr>
              <w:t xml:space="preserve">, </w:t>
            </w:r>
            <w:r w:rsidRPr="00B854DF">
              <w:rPr>
                <w:sz w:val="24"/>
                <w:szCs w:val="24"/>
                <w:lang w:val="en-US"/>
              </w:rPr>
              <w:t>Arman</w:t>
            </w:r>
            <w:r w:rsidRPr="00B854DF">
              <w:rPr>
                <w:sz w:val="24"/>
                <w:szCs w:val="24"/>
              </w:rPr>
              <w:t xml:space="preserve"> </w:t>
            </w:r>
            <w:r w:rsidRPr="00B854DF">
              <w:rPr>
                <w:sz w:val="24"/>
                <w:szCs w:val="24"/>
                <w:lang w:val="en-US"/>
              </w:rPr>
              <w:t>Issimov</w:t>
            </w:r>
            <w:r w:rsidRPr="00B854DF">
              <w:rPr>
                <w:sz w:val="24"/>
                <w:szCs w:val="24"/>
              </w:rPr>
              <w:t xml:space="preserve">, </w:t>
            </w:r>
            <w:r w:rsidRPr="00B854DF">
              <w:rPr>
                <w:b/>
                <w:bCs/>
                <w:sz w:val="24"/>
                <w:szCs w:val="24"/>
                <w:lang w:val="en-US"/>
              </w:rPr>
              <w:t>Askhat</w:t>
            </w:r>
            <w:r w:rsidRPr="00B854DF">
              <w:rPr>
                <w:b/>
                <w:bCs/>
                <w:sz w:val="24"/>
                <w:szCs w:val="24"/>
              </w:rPr>
              <w:t xml:space="preserve"> </w:t>
            </w:r>
            <w:r w:rsidRPr="00B854DF">
              <w:rPr>
                <w:b/>
                <w:bCs/>
                <w:sz w:val="24"/>
                <w:szCs w:val="24"/>
                <w:lang w:val="en-US"/>
              </w:rPr>
              <w:t>Myngbay</w:t>
            </w:r>
            <w:r w:rsidRPr="00B854DF">
              <w:rPr>
                <w:b/>
                <w:bCs/>
                <w:sz w:val="24"/>
                <w:szCs w:val="24"/>
              </w:rPr>
              <w:t xml:space="preserve">*, </w:t>
            </w:r>
            <w:r w:rsidRPr="00B854DF">
              <w:rPr>
                <w:sz w:val="24"/>
                <w:szCs w:val="24"/>
                <w:lang w:val="en-US"/>
              </w:rPr>
              <w:t>Nikki</w:t>
            </w:r>
            <w:r w:rsidRPr="00B854DF">
              <w:rPr>
                <w:sz w:val="24"/>
                <w:szCs w:val="24"/>
              </w:rPr>
              <w:t xml:space="preserve"> </w:t>
            </w:r>
            <w:r w:rsidRPr="00B854DF">
              <w:rPr>
                <w:sz w:val="24"/>
                <w:szCs w:val="24"/>
                <w:lang w:val="en-US"/>
              </w:rPr>
              <w:t>A</w:t>
            </w:r>
            <w:r w:rsidRPr="00B854DF">
              <w:rPr>
                <w:sz w:val="24"/>
                <w:szCs w:val="24"/>
              </w:rPr>
              <w:t xml:space="preserve">. </w:t>
            </w:r>
            <w:r w:rsidRPr="00B854DF">
              <w:rPr>
                <w:sz w:val="24"/>
                <w:szCs w:val="24"/>
                <w:lang w:val="en-US"/>
              </w:rPr>
              <w:t>Copeland</w:t>
            </w:r>
            <w:r w:rsidRPr="00B854DF">
              <w:rPr>
                <w:sz w:val="24"/>
                <w:szCs w:val="24"/>
              </w:rPr>
              <w:t xml:space="preserve">*, </w:t>
            </w:r>
            <w:r w:rsidRPr="00B854DF">
              <w:rPr>
                <w:sz w:val="24"/>
                <w:szCs w:val="24"/>
                <w:lang w:val="en-US"/>
              </w:rPr>
              <w:t>Makhabbat</w:t>
            </w:r>
            <w:r w:rsidRPr="00B854DF">
              <w:rPr>
                <w:sz w:val="24"/>
                <w:szCs w:val="24"/>
              </w:rPr>
              <w:t xml:space="preserve"> </w:t>
            </w:r>
            <w:r w:rsidRPr="00B854DF">
              <w:rPr>
                <w:sz w:val="24"/>
                <w:szCs w:val="24"/>
                <w:lang w:val="en-US"/>
              </w:rPr>
              <w:t>Amanbayeva</w:t>
            </w:r>
            <w:r w:rsidRPr="00B854DF">
              <w:rPr>
                <w:sz w:val="24"/>
                <w:szCs w:val="24"/>
              </w:rPr>
              <w:t xml:space="preserve">* &amp; </w:t>
            </w:r>
            <w:r w:rsidRPr="00B854DF">
              <w:rPr>
                <w:sz w:val="24"/>
                <w:szCs w:val="24"/>
                <w:lang w:val="en-US"/>
              </w:rPr>
              <w:t>John</w:t>
            </w:r>
            <w:r w:rsidRPr="00B854DF">
              <w:rPr>
                <w:sz w:val="24"/>
                <w:szCs w:val="24"/>
              </w:rPr>
              <w:t xml:space="preserve"> </w:t>
            </w:r>
            <w:r w:rsidRPr="00B854DF">
              <w:rPr>
                <w:sz w:val="24"/>
                <w:szCs w:val="24"/>
                <w:lang w:val="en-US"/>
              </w:rPr>
              <w:t>G</w:t>
            </w:r>
            <w:r w:rsidRPr="00B854DF">
              <w:rPr>
                <w:sz w:val="24"/>
                <w:szCs w:val="24"/>
              </w:rPr>
              <w:t xml:space="preserve">. </w:t>
            </w:r>
            <w:r w:rsidRPr="00B854DF">
              <w:rPr>
                <w:sz w:val="24"/>
                <w:szCs w:val="24"/>
                <w:lang w:val="en-US"/>
              </w:rPr>
              <w:t>Hardy</w:t>
            </w:r>
          </w:p>
        </w:tc>
      </w:tr>
      <w:tr w:rsidR="00B854DF" w:rsidRPr="00A65836" w14:paraId="46C60955"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7D1605F2" w14:textId="358446AD" w:rsidR="00B854DF" w:rsidRPr="00B854DF" w:rsidRDefault="00B854DF" w:rsidP="00FA27E7">
            <w:pPr>
              <w:jc w:val="center"/>
              <w:rPr>
                <w:sz w:val="24"/>
                <w:szCs w:val="24"/>
                <w:lang w:val="en-US"/>
              </w:rPr>
            </w:pPr>
            <w:r>
              <w:rPr>
                <w:sz w:val="24"/>
                <w:szCs w:val="24"/>
                <w:lang w:val="en-US"/>
              </w:rPr>
              <w:t>2</w:t>
            </w:r>
          </w:p>
        </w:tc>
        <w:tc>
          <w:tcPr>
            <w:tcW w:w="3847" w:type="dxa"/>
            <w:tcBorders>
              <w:top w:val="single" w:sz="4" w:space="0" w:color="auto"/>
              <w:left w:val="single" w:sz="4" w:space="0" w:color="auto"/>
              <w:bottom w:val="single" w:sz="4" w:space="0" w:color="auto"/>
              <w:right w:val="single" w:sz="4" w:space="0" w:color="auto"/>
            </w:tcBorders>
            <w:vAlign w:val="center"/>
          </w:tcPr>
          <w:p w14:paraId="50EF114B" w14:textId="6B91E494" w:rsidR="00B854DF" w:rsidRPr="00B854DF" w:rsidRDefault="007663E5" w:rsidP="00FA27E7">
            <w:pPr>
              <w:jc w:val="center"/>
              <w:rPr>
                <w:sz w:val="24"/>
                <w:szCs w:val="24"/>
                <w:lang w:val="en-US"/>
              </w:rPr>
            </w:pPr>
            <w:r w:rsidRPr="007663E5">
              <w:rPr>
                <w:sz w:val="24"/>
                <w:szCs w:val="24"/>
                <w:lang w:val="en-US"/>
              </w:rPr>
              <w:t>Mpox-Related Knowledge, Risk Perception, and Vaccination Willingness Among University Students in Aktobe, Kazakhstan: A Cross-Sectional Study</w:t>
            </w:r>
          </w:p>
        </w:tc>
        <w:tc>
          <w:tcPr>
            <w:tcW w:w="1842" w:type="dxa"/>
            <w:tcBorders>
              <w:top w:val="single" w:sz="4" w:space="0" w:color="auto"/>
              <w:left w:val="single" w:sz="4" w:space="0" w:color="auto"/>
              <w:bottom w:val="single" w:sz="4" w:space="0" w:color="auto"/>
              <w:right w:val="single" w:sz="4" w:space="0" w:color="auto"/>
            </w:tcBorders>
            <w:vAlign w:val="center"/>
          </w:tcPr>
          <w:p w14:paraId="27EBC7B9" w14:textId="77777777" w:rsidR="007663E5" w:rsidRPr="00B854DF" w:rsidRDefault="007663E5" w:rsidP="007663E5">
            <w:pPr>
              <w:jc w:val="center"/>
              <w:rPr>
                <w:sz w:val="24"/>
                <w:szCs w:val="24"/>
                <w:lang w:val="kk-KZ"/>
              </w:rPr>
            </w:pPr>
            <w:r w:rsidRPr="00B854DF">
              <w:rPr>
                <w:sz w:val="24"/>
                <w:szCs w:val="24"/>
                <w:lang w:val="kk-KZ"/>
              </w:rPr>
              <w:t>Баспа</w:t>
            </w:r>
          </w:p>
          <w:p w14:paraId="1B59D402" w14:textId="77777777" w:rsidR="007663E5" w:rsidRPr="00B854DF" w:rsidRDefault="007663E5" w:rsidP="007663E5">
            <w:pPr>
              <w:jc w:val="center"/>
              <w:rPr>
                <w:sz w:val="24"/>
                <w:szCs w:val="24"/>
                <w:lang w:val="en-US"/>
              </w:rPr>
            </w:pPr>
            <w:r w:rsidRPr="00B854DF">
              <w:rPr>
                <w:sz w:val="24"/>
                <w:szCs w:val="24"/>
                <w:lang w:val="en-US"/>
              </w:rPr>
              <w:t>Scopus</w:t>
            </w:r>
          </w:p>
          <w:p w14:paraId="7E77582A" w14:textId="6027155C" w:rsidR="00B854DF" w:rsidRPr="00B854DF" w:rsidRDefault="007663E5" w:rsidP="007663E5">
            <w:pPr>
              <w:jc w:val="center"/>
              <w:rPr>
                <w:sz w:val="24"/>
                <w:szCs w:val="24"/>
                <w:lang w:val="kk-KZ"/>
              </w:rPr>
            </w:pPr>
            <w:r w:rsidRPr="00B854DF">
              <w:rPr>
                <w:sz w:val="24"/>
                <w:szCs w:val="24"/>
                <w:lang w:val="en-US"/>
              </w:rPr>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4315C500" w14:textId="77777777" w:rsidR="007663E5" w:rsidRPr="007663E5" w:rsidRDefault="007663E5" w:rsidP="007663E5">
            <w:pPr>
              <w:jc w:val="center"/>
              <w:rPr>
                <w:sz w:val="24"/>
                <w:szCs w:val="24"/>
                <w:lang w:val="en-US"/>
              </w:rPr>
            </w:pPr>
            <w:r w:rsidRPr="007663E5">
              <w:rPr>
                <w:sz w:val="24"/>
                <w:szCs w:val="24"/>
                <w:lang w:val="en-US"/>
              </w:rPr>
              <w:t xml:space="preserve">Vaccines 2026, 14, 504. https://doi.org/10.3390/vaccines14060504 </w:t>
            </w:r>
          </w:p>
          <w:p w14:paraId="437E2F01" w14:textId="56B8B184" w:rsidR="00B854DF" w:rsidRPr="00B854DF" w:rsidRDefault="00B854DF" w:rsidP="007663E5">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5ADE1AFE" w14:textId="12F26679" w:rsidR="00B854DF" w:rsidRPr="007663E5" w:rsidRDefault="007663E5" w:rsidP="00FA27E7">
            <w:pPr>
              <w:jc w:val="center"/>
              <w:rPr>
                <w:rFonts w:cs="Times New Roman"/>
                <w:snapToGrid w:val="0"/>
                <w:sz w:val="24"/>
                <w:szCs w:val="24"/>
                <w:lang w:val="en-US"/>
              </w:rPr>
            </w:pPr>
            <w:r>
              <w:rPr>
                <w:rFonts w:cs="Times New Roman"/>
                <w:snapToGrid w:val="0"/>
                <w:sz w:val="24"/>
                <w:szCs w:val="24"/>
                <w:lang w:val="en-US"/>
              </w:rPr>
              <w:t>0,8125</w:t>
            </w:r>
          </w:p>
        </w:tc>
        <w:tc>
          <w:tcPr>
            <w:tcW w:w="2681" w:type="dxa"/>
            <w:tcBorders>
              <w:top w:val="single" w:sz="4" w:space="0" w:color="auto"/>
              <w:left w:val="single" w:sz="4" w:space="0" w:color="auto"/>
              <w:bottom w:val="single" w:sz="4" w:space="0" w:color="auto"/>
              <w:right w:val="single" w:sz="4" w:space="0" w:color="auto"/>
            </w:tcBorders>
            <w:vAlign w:val="center"/>
          </w:tcPr>
          <w:p w14:paraId="187F3C75" w14:textId="77777777" w:rsidR="007663E5" w:rsidRPr="007663E5" w:rsidRDefault="007663E5" w:rsidP="007663E5">
            <w:pPr>
              <w:jc w:val="center"/>
              <w:rPr>
                <w:sz w:val="24"/>
                <w:szCs w:val="24"/>
                <w:lang w:val="en-US"/>
              </w:rPr>
            </w:pPr>
            <w:r w:rsidRPr="007663E5">
              <w:rPr>
                <w:sz w:val="24"/>
                <w:szCs w:val="24"/>
                <w:lang w:val="en-US"/>
              </w:rPr>
              <w:t xml:space="preserve">Dilnaz Konbayeva, Lespek Kutumbetov, Balzhan Myrzakhmetova, Olga Chervyakova, Kuandyk Zhugunissov, </w:t>
            </w:r>
          </w:p>
          <w:p w14:paraId="643F05E2" w14:textId="77777777" w:rsidR="007663E5" w:rsidRPr="007663E5" w:rsidRDefault="007663E5" w:rsidP="007663E5">
            <w:pPr>
              <w:jc w:val="center"/>
              <w:rPr>
                <w:sz w:val="24"/>
                <w:szCs w:val="24"/>
                <w:lang w:val="en-US"/>
              </w:rPr>
            </w:pPr>
            <w:r w:rsidRPr="007663E5">
              <w:rPr>
                <w:b/>
                <w:bCs/>
                <w:sz w:val="24"/>
                <w:szCs w:val="24"/>
                <w:lang w:val="en-US"/>
              </w:rPr>
              <w:t>Askhat Myngbay</w:t>
            </w:r>
            <w:r w:rsidRPr="007663E5">
              <w:rPr>
                <w:sz w:val="24"/>
                <w:szCs w:val="24"/>
                <w:lang w:val="en-US"/>
              </w:rPr>
              <w:t xml:space="preserve">,  </w:t>
            </w:r>
          </w:p>
          <w:p w14:paraId="15BE761E" w14:textId="60D188FA" w:rsidR="00B854DF" w:rsidRPr="00B854DF" w:rsidRDefault="007663E5" w:rsidP="007663E5">
            <w:pPr>
              <w:jc w:val="center"/>
              <w:rPr>
                <w:sz w:val="24"/>
                <w:szCs w:val="24"/>
                <w:lang w:val="en-US"/>
              </w:rPr>
            </w:pPr>
            <w:r w:rsidRPr="007663E5">
              <w:rPr>
                <w:sz w:val="24"/>
                <w:szCs w:val="24"/>
                <w:lang w:val="en-US"/>
              </w:rPr>
              <w:t xml:space="preserve">Gulnar Altayeva, Saida Askatkyzy, Togzhan </w:t>
            </w:r>
            <w:r w:rsidRPr="007663E5">
              <w:rPr>
                <w:sz w:val="24"/>
                <w:szCs w:val="24"/>
                <w:lang w:val="en-US"/>
              </w:rPr>
              <w:lastRenderedPageBreak/>
              <w:t>Nurdauletova, Gulmira Abulgazimova, Nadezhda Burambayeva, and Arman Issimov</w:t>
            </w:r>
          </w:p>
        </w:tc>
      </w:tr>
      <w:tr w:rsidR="00251C2B" w:rsidRPr="007663E5" w14:paraId="59BD8BE2"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01A95EA7" w14:textId="2E981CB6" w:rsidR="00251C2B" w:rsidRPr="00B854DF" w:rsidRDefault="00B854DF" w:rsidP="00FA27E7">
            <w:pPr>
              <w:jc w:val="center"/>
              <w:rPr>
                <w:sz w:val="24"/>
                <w:szCs w:val="24"/>
                <w:lang w:val="en-US"/>
              </w:rPr>
            </w:pPr>
            <w:r>
              <w:rPr>
                <w:sz w:val="24"/>
                <w:szCs w:val="24"/>
                <w:lang w:val="en-US"/>
              </w:rPr>
              <w:lastRenderedPageBreak/>
              <w:t>3</w:t>
            </w:r>
          </w:p>
        </w:tc>
        <w:tc>
          <w:tcPr>
            <w:tcW w:w="3847" w:type="dxa"/>
            <w:tcBorders>
              <w:top w:val="single" w:sz="4" w:space="0" w:color="auto"/>
              <w:left w:val="single" w:sz="4" w:space="0" w:color="auto"/>
              <w:bottom w:val="single" w:sz="4" w:space="0" w:color="auto"/>
              <w:right w:val="single" w:sz="4" w:space="0" w:color="auto"/>
            </w:tcBorders>
            <w:vAlign w:val="center"/>
          </w:tcPr>
          <w:p w14:paraId="59A0F07A" w14:textId="74B98C54" w:rsidR="00251C2B" w:rsidRPr="007663E5" w:rsidRDefault="007663E5" w:rsidP="00FA27E7">
            <w:pPr>
              <w:jc w:val="center"/>
              <w:rPr>
                <w:sz w:val="24"/>
                <w:szCs w:val="24"/>
                <w:lang w:val="en-US"/>
              </w:rPr>
            </w:pPr>
            <w:r w:rsidRPr="007663E5">
              <w:rPr>
                <w:sz w:val="24"/>
                <w:szCs w:val="24"/>
                <w:lang w:val="en-US"/>
              </w:rPr>
              <w:t>Monkeypox Virus (MPXV) Transmission Dynamics in Neighboring Countries as a Potential Threat to Kazakhstan.</w:t>
            </w:r>
          </w:p>
        </w:tc>
        <w:tc>
          <w:tcPr>
            <w:tcW w:w="1842" w:type="dxa"/>
            <w:tcBorders>
              <w:top w:val="single" w:sz="4" w:space="0" w:color="auto"/>
              <w:left w:val="single" w:sz="4" w:space="0" w:color="auto"/>
              <w:bottom w:val="single" w:sz="4" w:space="0" w:color="auto"/>
              <w:right w:val="single" w:sz="4" w:space="0" w:color="auto"/>
            </w:tcBorders>
            <w:vAlign w:val="center"/>
          </w:tcPr>
          <w:p w14:paraId="566B52F2" w14:textId="77777777" w:rsidR="007663E5" w:rsidRPr="00B854DF" w:rsidRDefault="007663E5" w:rsidP="007663E5">
            <w:pPr>
              <w:jc w:val="center"/>
              <w:rPr>
                <w:sz w:val="24"/>
                <w:szCs w:val="24"/>
                <w:lang w:val="kk-KZ"/>
              </w:rPr>
            </w:pPr>
            <w:r w:rsidRPr="00B854DF">
              <w:rPr>
                <w:sz w:val="24"/>
                <w:szCs w:val="24"/>
                <w:lang w:val="kk-KZ"/>
              </w:rPr>
              <w:t>Баспа</w:t>
            </w:r>
          </w:p>
          <w:p w14:paraId="6E59F6A9" w14:textId="77777777" w:rsidR="007663E5" w:rsidRPr="00B854DF" w:rsidRDefault="007663E5" w:rsidP="007663E5">
            <w:pPr>
              <w:jc w:val="center"/>
              <w:rPr>
                <w:sz w:val="24"/>
                <w:szCs w:val="24"/>
                <w:lang w:val="en-US"/>
              </w:rPr>
            </w:pPr>
            <w:r w:rsidRPr="00B854DF">
              <w:rPr>
                <w:sz w:val="24"/>
                <w:szCs w:val="24"/>
                <w:lang w:val="en-US"/>
              </w:rPr>
              <w:t>Scopus</w:t>
            </w:r>
          </w:p>
          <w:p w14:paraId="0E3660ED" w14:textId="0C58AF0E" w:rsidR="00251C2B" w:rsidRPr="00B854DF" w:rsidRDefault="007663E5" w:rsidP="007663E5">
            <w:pPr>
              <w:jc w:val="center"/>
              <w:rPr>
                <w:sz w:val="24"/>
                <w:szCs w:val="24"/>
                <w:lang w:val="kk-KZ"/>
              </w:rPr>
            </w:pPr>
            <w:r w:rsidRPr="00B854DF">
              <w:rPr>
                <w:sz w:val="24"/>
                <w:szCs w:val="24"/>
                <w:lang w:val="en-US"/>
              </w:rPr>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6CEBF05A" w14:textId="77777777" w:rsidR="007663E5" w:rsidRPr="007663E5" w:rsidRDefault="007663E5" w:rsidP="007663E5">
            <w:pPr>
              <w:jc w:val="center"/>
              <w:rPr>
                <w:sz w:val="24"/>
                <w:szCs w:val="24"/>
              </w:rPr>
            </w:pPr>
            <w:r w:rsidRPr="007663E5">
              <w:rPr>
                <w:sz w:val="24"/>
                <w:szCs w:val="24"/>
                <w:lang w:val="en-US"/>
              </w:rPr>
              <w:t>Viruses</w:t>
            </w:r>
            <w:r w:rsidRPr="007663E5">
              <w:rPr>
                <w:sz w:val="24"/>
                <w:szCs w:val="24"/>
              </w:rPr>
              <w:t xml:space="preserve"> 2026, 18, 739. </w:t>
            </w:r>
            <w:r w:rsidRPr="007663E5">
              <w:rPr>
                <w:sz w:val="24"/>
                <w:szCs w:val="24"/>
                <w:lang w:val="en-US"/>
              </w:rPr>
              <w:t>https</w:t>
            </w:r>
            <w:r w:rsidRPr="007663E5">
              <w:rPr>
                <w:sz w:val="24"/>
                <w:szCs w:val="24"/>
              </w:rPr>
              <w:t>://</w:t>
            </w:r>
            <w:r w:rsidRPr="007663E5">
              <w:rPr>
                <w:sz w:val="24"/>
                <w:szCs w:val="24"/>
                <w:lang w:val="en-US"/>
              </w:rPr>
              <w:t>doi</w:t>
            </w:r>
            <w:r w:rsidRPr="007663E5">
              <w:rPr>
                <w:sz w:val="24"/>
                <w:szCs w:val="24"/>
              </w:rPr>
              <w:t>.</w:t>
            </w:r>
            <w:r w:rsidRPr="007663E5">
              <w:rPr>
                <w:sz w:val="24"/>
                <w:szCs w:val="24"/>
                <w:lang w:val="en-US"/>
              </w:rPr>
              <w:t>org</w:t>
            </w:r>
            <w:r w:rsidRPr="007663E5">
              <w:rPr>
                <w:sz w:val="24"/>
                <w:szCs w:val="24"/>
              </w:rPr>
              <w:t>/10.3390/</w:t>
            </w:r>
            <w:r w:rsidRPr="007663E5">
              <w:rPr>
                <w:sz w:val="24"/>
                <w:szCs w:val="24"/>
                <w:lang w:val="en-US"/>
              </w:rPr>
              <w:t>v</w:t>
            </w:r>
            <w:r w:rsidRPr="007663E5">
              <w:rPr>
                <w:sz w:val="24"/>
                <w:szCs w:val="24"/>
              </w:rPr>
              <w:t>18070739</w:t>
            </w:r>
          </w:p>
          <w:p w14:paraId="5731128D" w14:textId="067EF730" w:rsidR="00251C2B" w:rsidRPr="007663E5" w:rsidRDefault="00251C2B" w:rsidP="007663E5">
            <w:pPr>
              <w:jc w:val="center"/>
              <w:rPr>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0A19CBE" w14:textId="44ED5264" w:rsidR="00251C2B" w:rsidRPr="007663E5" w:rsidRDefault="00BB42C0" w:rsidP="00FA27E7">
            <w:pPr>
              <w:jc w:val="center"/>
              <w:rPr>
                <w:rFonts w:cs="Times New Roman"/>
                <w:snapToGrid w:val="0"/>
                <w:sz w:val="24"/>
                <w:szCs w:val="24"/>
              </w:rPr>
            </w:pPr>
            <w:r>
              <w:rPr>
                <w:rFonts w:cs="Times New Roman"/>
                <w:snapToGrid w:val="0"/>
                <w:sz w:val="24"/>
                <w:szCs w:val="24"/>
                <w:lang w:val="en-US"/>
              </w:rPr>
              <w:t>0,8125</w:t>
            </w:r>
          </w:p>
        </w:tc>
        <w:tc>
          <w:tcPr>
            <w:tcW w:w="2681" w:type="dxa"/>
            <w:tcBorders>
              <w:top w:val="single" w:sz="4" w:space="0" w:color="auto"/>
              <w:left w:val="single" w:sz="4" w:space="0" w:color="auto"/>
              <w:bottom w:val="single" w:sz="4" w:space="0" w:color="auto"/>
              <w:right w:val="single" w:sz="4" w:space="0" w:color="auto"/>
            </w:tcBorders>
            <w:vAlign w:val="center"/>
          </w:tcPr>
          <w:p w14:paraId="2306DF9F" w14:textId="3FADE546" w:rsidR="00251C2B" w:rsidRPr="007663E5" w:rsidRDefault="007663E5" w:rsidP="00187801">
            <w:pPr>
              <w:widowControl w:val="0"/>
              <w:autoSpaceDE w:val="0"/>
              <w:autoSpaceDN w:val="0"/>
              <w:adjustRightInd w:val="0"/>
              <w:jc w:val="center"/>
              <w:rPr>
                <w:sz w:val="24"/>
                <w:szCs w:val="24"/>
              </w:rPr>
            </w:pPr>
            <w:r w:rsidRPr="007663E5">
              <w:rPr>
                <w:sz w:val="24"/>
                <w:szCs w:val="24"/>
              </w:rPr>
              <w:t xml:space="preserve">Kutumbetov, L., Myrzakhmetova, B., Chervyakova, O., Zhugunissov, K., </w:t>
            </w:r>
            <w:r w:rsidRPr="007663E5">
              <w:rPr>
                <w:b/>
                <w:bCs/>
                <w:sz w:val="24"/>
                <w:szCs w:val="24"/>
              </w:rPr>
              <w:t>Myngbay, A.</w:t>
            </w:r>
            <w:r w:rsidRPr="007663E5">
              <w:rPr>
                <w:sz w:val="24"/>
                <w:szCs w:val="24"/>
              </w:rPr>
              <w:t>, Temirzhanova, A., Issimov, A., Admanova, G., Bakytzhanova, M., Almat, S., Issengaliyeva, G., &amp; Shakhmanova, A.</w:t>
            </w:r>
          </w:p>
        </w:tc>
      </w:tr>
      <w:tr w:rsidR="00B854DF" w:rsidRPr="007663E5" w14:paraId="1B595D58"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1AAAD6FF" w14:textId="1C923EFF" w:rsidR="00B854DF" w:rsidRPr="00B854DF" w:rsidRDefault="00B854DF" w:rsidP="00FA27E7">
            <w:pPr>
              <w:jc w:val="center"/>
              <w:rPr>
                <w:sz w:val="24"/>
                <w:szCs w:val="24"/>
                <w:lang w:val="en-US"/>
              </w:rPr>
            </w:pPr>
            <w:r>
              <w:rPr>
                <w:sz w:val="24"/>
                <w:szCs w:val="24"/>
                <w:lang w:val="en-US"/>
              </w:rPr>
              <w:t>4</w:t>
            </w:r>
          </w:p>
        </w:tc>
        <w:tc>
          <w:tcPr>
            <w:tcW w:w="3847" w:type="dxa"/>
            <w:tcBorders>
              <w:top w:val="single" w:sz="4" w:space="0" w:color="auto"/>
              <w:left w:val="single" w:sz="4" w:space="0" w:color="auto"/>
              <w:bottom w:val="single" w:sz="4" w:space="0" w:color="auto"/>
              <w:right w:val="single" w:sz="4" w:space="0" w:color="auto"/>
            </w:tcBorders>
            <w:vAlign w:val="center"/>
          </w:tcPr>
          <w:p w14:paraId="2706BBBF" w14:textId="56224778" w:rsidR="00B854DF" w:rsidRPr="00BB42C0" w:rsidRDefault="00BB42C0" w:rsidP="00FA27E7">
            <w:pPr>
              <w:jc w:val="center"/>
              <w:rPr>
                <w:sz w:val="24"/>
                <w:szCs w:val="24"/>
                <w:lang w:val="en-US"/>
              </w:rPr>
            </w:pPr>
            <w:r w:rsidRPr="00BB42C0">
              <w:rPr>
                <w:sz w:val="24"/>
                <w:szCs w:val="24"/>
                <w:lang w:val="en-US"/>
              </w:rPr>
              <w:t>ML in breast cancer IHC: Pilot evaluation on non-ideal slides in Kazakhstan.</w:t>
            </w:r>
          </w:p>
        </w:tc>
        <w:tc>
          <w:tcPr>
            <w:tcW w:w="1842" w:type="dxa"/>
            <w:tcBorders>
              <w:top w:val="single" w:sz="4" w:space="0" w:color="auto"/>
              <w:left w:val="single" w:sz="4" w:space="0" w:color="auto"/>
              <w:bottom w:val="single" w:sz="4" w:space="0" w:color="auto"/>
              <w:right w:val="single" w:sz="4" w:space="0" w:color="auto"/>
            </w:tcBorders>
            <w:vAlign w:val="center"/>
          </w:tcPr>
          <w:p w14:paraId="414050BA" w14:textId="77777777" w:rsidR="007663E5" w:rsidRPr="00B854DF" w:rsidRDefault="007663E5" w:rsidP="007663E5">
            <w:pPr>
              <w:jc w:val="center"/>
              <w:rPr>
                <w:sz w:val="24"/>
                <w:szCs w:val="24"/>
                <w:lang w:val="kk-KZ"/>
              </w:rPr>
            </w:pPr>
            <w:r w:rsidRPr="00B854DF">
              <w:rPr>
                <w:sz w:val="24"/>
                <w:szCs w:val="24"/>
                <w:lang w:val="kk-KZ"/>
              </w:rPr>
              <w:t>Баспа</w:t>
            </w:r>
          </w:p>
          <w:p w14:paraId="5B65C297" w14:textId="77777777" w:rsidR="007663E5" w:rsidRPr="00B854DF" w:rsidRDefault="007663E5" w:rsidP="007663E5">
            <w:pPr>
              <w:jc w:val="center"/>
              <w:rPr>
                <w:sz w:val="24"/>
                <w:szCs w:val="24"/>
                <w:lang w:val="en-US"/>
              </w:rPr>
            </w:pPr>
            <w:r w:rsidRPr="00B854DF">
              <w:rPr>
                <w:sz w:val="24"/>
                <w:szCs w:val="24"/>
                <w:lang w:val="en-US"/>
              </w:rPr>
              <w:t>Scopus</w:t>
            </w:r>
          </w:p>
          <w:p w14:paraId="485D5053" w14:textId="69E6FE95" w:rsidR="00B854DF" w:rsidRPr="00B854DF" w:rsidRDefault="007663E5" w:rsidP="007663E5">
            <w:pPr>
              <w:jc w:val="center"/>
              <w:rPr>
                <w:sz w:val="24"/>
                <w:szCs w:val="24"/>
                <w:lang w:val="kk-KZ"/>
              </w:rPr>
            </w:pPr>
            <w:r w:rsidRPr="00B854DF">
              <w:rPr>
                <w:sz w:val="24"/>
                <w:szCs w:val="24"/>
                <w:lang w:val="en-US"/>
              </w:rPr>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0AD7FA7C" w14:textId="77777777" w:rsidR="00BB42C0" w:rsidRPr="00BB42C0" w:rsidRDefault="00BB42C0" w:rsidP="00BB42C0">
            <w:pPr>
              <w:jc w:val="center"/>
              <w:rPr>
                <w:sz w:val="24"/>
                <w:szCs w:val="24"/>
                <w:lang w:val="en-US"/>
              </w:rPr>
            </w:pPr>
            <w:r w:rsidRPr="00BB42C0">
              <w:rPr>
                <w:sz w:val="24"/>
                <w:szCs w:val="24"/>
                <w:lang w:val="en-US"/>
              </w:rPr>
              <w:t xml:space="preserve">ELECTRON J GEN MED. 2026;23(3):em732. https://doi.org/10.29333/ejgm/18520 </w:t>
            </w:r>
          </w:p>
          <w:p w14:paraId="3EDF53FF" w14:textId="4FDDA4EF" w:rsidR="00B854DF" w:rsidRPr="007663E5" w:rsidRDefault="00B854DF" w:rsidP="00BB42C0">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18A6414B" w14:textId="1E9C5C53" w:rsidR="00B854DF" w:rsidRPr="007663E5" w:rsidRDefault="00BB42C0" w:rsidP="00FA27E7">
            <w:pPr>
              <w:jc w:val="center"/>
              <w:rPr>
                <w:rFonts w:cs="Times New Roman"/>
                <w:snapToGrid w:val="0"/>
                <w:sz w:val="24"/>
                <w:szCs w:val="24"/>
                <w:lang w:val="en-US"/>
              </w:rPr>
            </w:pPr>
            <w:r>
              <w:rPr>
                <w:rFonts w:cs="Times New Roman"/>
                <w:snapToGrid w:val="0"/>
                <w:sz w:val="24"/>
                <w:szCs w:val="24"/>
                <w:lang w:val="en-US"/>
              </w:rPr>
              <w:t>0,5625</w:t>
            </w:r>
          </w:p>
        </w:tc>
        <w:tc>
          <w:tcPr>
            <w:tcW w:w="2681" w:type="dxa"/>
            <w:tcBorders>
              <w:top w:val="single" w:sz="4" w:space="0" w:color="auto"/>
              <w:left w:val="single" w:sz="4" w:space="0" w:color="auto"/>
              <w:bottom w:val="single" w:sz="4" w:space="0" w:color="auto"/>
              <w:right w:val="single" w:sz="4" w:space="0" w:color="auto"/>
            </w:tcBorders>
            <w:vAlign w:val="center"/>
          </w:tcPr>
          <w:p w14:paraId="3D23A40D" w14:textId="5148DC45" w:rsidR="00B854DF" w:rsidRPr="007663E5" w:rsidRDefault="00BB42C0" w:rsidP="00187801">
            <w:pPr>
              <w:widowControl w:val="0"/>
              <w:autoSpaceDE w:val="0"/>
              <w:autoSpaceDN w:val="0"/>
              <w:adjustRightInd w:val="0"/>
              <w:jc w:val="center"/>
              <w:rPr>
                <w:sz w:val="24"/>
                <w:szCs w:val="24"/>
                <w:lang w:val="en-US"/>
              </w:rPr>
            </w:pPr>
            <w:r w:rsidRPr="00BB42C0">
              <w:rPr>
                <w:sz w:val="24"/>
                <w:szCs w:val="24"/>
                <w:lang w:val="en-US"/>
              </w:rPr>
              <w:t xml:space="preserve">Urazbayev A, Issakhanova BA, Baimagambet Z, Ramazanova Z, Baiken Y, </w:t>
            </w:r>
            <w:r w:rsidRPr="00BB42C0">
              <w:rPr>
                <w:b/>
                <w:bCs/>
                <w:sz w:val="24"/>
                <w:szCs w:val="24"/>
                <w:lang w:val="en-US"/>
              </w:rPr>
              <w:t>Myngbay A*</w:t>
            </w:r>
            <w:r w:rsidRPr="00BB42C0">
              <w:rPr>
                <w:sz w:val="24"/>
                <w:szCs w:val="24"/>
                <w:lang w:val="en-US"/>
              </w:rPr>
              <w:t>.</w:t>
            </w:r>
          </w:p>
        </w:tc>
      </w:tr>
      <w:tr w:rsidR="00B854DF" w:rsidRPr="00A65836" w14:paraId="696F7D86"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4E5EAB8B" w14:textId="31877E0D" w:rsidR="00B854DF" w:rsidRPr="00B854DF" w:rsidRDefault="00B854DF" w:rsidP="00FA27E7">
            <w:pPr>
              <w:jc w:val="center"/>
              <w:rPr>
                <w:sz w:val="24"/>
                <w:szCs w:val="24"/>
                <w:lang w:val="en-US"/>
              </w:rPr>
            </w:pPr>
            <w:r>
              <w:rPr>
                <w:sz w:val="24"/>
                <w:szCs w:val="24"/>
                <w:lang w:val="en-US"/>
              </w:rPr>
              <w:t>5</w:t>
            </w:r>
          </w:p>
        </w:tc>
        <w:tc>
          <w:tcPr>
            <w:tcW w:w="3847" w:type="dxa"/>
            <w:tcBorders>
              <w:top w:val="single" w:sz="4" w:space="0" w:color="auto"/>
              <w:left w:val="single" w:sz="4" w:space="0" w:color="auto"/>
              <w:bottom w:val="single" w:sz="4" w:space="0" w:color="auto"/>
              <w:right w:val="single" w:sz="4" w:space="0" w:color="auto"/>
            </w:tcBorders>
            <w:vAlign w:val="center"/>
          </w:tcPr>
          <w:p w14:paraId="20E7E4A4" w14:textId="3E157981" w:rsidR="00B854DF" w:rsidRPr="00BB42C0" w:rsidRDefault="00BB42C0" w:rsidP="00FA27E7">
            <w:pPr>
              <w:jc w:val="center"/>
              <w:rPr>
                <w:sz w:val="24"/>
                <w:szCs w:val="24"/>
                <w:lang w:val="en-US"/>
              </w:rPr>
            </w:pPr>
            <w:r w:rsidRPr="00BB42C0">
              <w:rPr>
                <w:sz w:val="24"/>
                <w:szCs w:val="24"/>
                <w:lang w:val="en-US"/>
              </w:rPr>
              <w:t>Revolutionizing Breast Cancer Detection with Artificial Intelligence and Machine Learning Breakthroughs in Imaging and Diagnosis: Literature Review.</w:t>
            </w:r>
          </w:p>
        </w:tc>
        <w:tc>
          <w:tcPr>
            <w:tcW w:w="1842" w:type="dxa"/>
            <w:tcBorders>
              <w:top w:val="single" w:sz="4" w:space="0" w:color="auto"/>
              <w:left w:val="single" w:sz="4" w:space="0" w:color="auto"/>
              <w:bottom w:val="single" w:sz="4" w:space="0" w:color="auto"/>
              <w:right w:val="single" w:sz="4" w:space="0" w:color="auto"/>
            </w:tcBorders>
            <w:vAlign w:val="center"/>
          </w:tcPr>
          <w:p w14:paraId="5DC19143" w14:textId="77777777" w:rsidR="007663E5" w:rsidRPr="00B854DF" w:rsidRDefault="007663E5" w:rsidP="007663E5">
            <w:pPr>
              <w:jc w:val="center"/>
              <w:rPr>
                <w:sz w:val="24"/>
                <w:szCs w:val="24"/>
                <w:lang w:val="kk-KZ"/>
              </w:rPr>
            </w:pPr>
            <w:r w:rsidRPr="00B854DF">
              <w:rPr>
                <w:sz w:val="24"/>
                <w:szCs w:val="24"/>
                <w:lang w:val="kk-KZ"/>
              </w:rPr>
              <w:t>Баспа</w:t>
            </w:r>
          </w:p>
          <w:p w14:paraId="65EEB032" w14:textId="77777777" w:rsidR="007663E5" w:rsidRPr="00B854DF" w:rsidRDefault="007663E5" w:rsidP="007663E5">
            <w:pPr>
              <w:jc w:val="center"/>
              <w:rPr>
                <w:sz w:val="24"/>
                <w:szCs w:val="24"/>
                <w:lang w:val="en-US"/>
              </w:rPr>
            </w:pPr>
            <w:r w:rsidRPr="00B854DF">
              <w:rPr>
                <w:sz w:val="24"/>
                <w:szCs w:val="24"/>
                <w:lang w:val="en-US"/>
              </w:rPr>
              <w:t>Scopus</w:t>
            </w:r>
          </w:p>
          <w:p w14:paraId="7B3B25B1" w14:textId="55BC3751" w:rsidR="00B854DF" w:rsidRPr="00B854DF" w:rsidRDefault="00B854DF" w:rsidP="007663E5">
            <w:pPr>
              <w:jc w:val="center"/>
              <w:rPr>
                <w:sz w:val="24"/>
                <w:szCs w:val="24"/>
                <w:lang w:val="kk-KZ"/>
              </w:rPr>
            </w:pPr>
          </w:p>
        </w:tc>
        <w:tc>
          <w:tcPr>
            <w:tcW w:w="4820" w:type="dxa"/>
            <w:tcBorders>
              <w:top w:val="single" w:sz="4" w:space="0" w:color="auto"/>
              <w:left w:val="single" w:sz="4" w:space="0" w:color="auto"/>
              <w:bottom w:val="single" w:sz="4" w:space="0" w:color="auto"/>
              <w:right w:val="single" w:sz="4" w:space="0" w:color="auto"/>
            </w:tcBorders>
            <w:vAlign w:val="center"/>
          </w:tcPr>
          <w:p w14:paraId="3E5E24B5" w14:textId="77777777" w:rsidR="00BB42C0" w:rsidRPr="00BB42C0" w:rsidRDefault="00BB42C0" w:rsidP="00BB42C0">
            <w:pPr>
              <w:jc w:val="center"/>
              <w:rPr>
                <w:sz w:val="24"/>
                <w:szCs w:val="24"/>
                <w:lang w:val="en-US"/>
              </w:rPr>
            </w:pPr>
            <w:r w:rsidRPr="00BB42C0">
              <w:rPr>
                <w:sz w:val="24"/>
                <w:szCs w:val="24"/>
                <w:lang w:val="en-US"/>
              </w:rPr>
              <w:t>Eng. Sci., 2025, 38, 1859. DOI: https://dx.doi.org/10.30919/es1859</w:t>
            </w:r>
          </w:p>
          <w:p w14:paraId="2721E765" w14:textId="050D3D05" w:rsidR="00B854DF" w:rsidRPr="007663E5" w:rsidRDefault="00B854DF" w:rsidP="00BB42C0">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5AB6DD57" w14:textId="7C2AFBA1" w:rsidR="00B854DF" w:rsidRPr="007663E5" w:rsidRDefault="00BB42C0" w:rsidP="00FA27E7">
            <w:pPr>
              <w:jc w:val="center"/>
              <w:rPr>
                <w:rFonts w:cs="Times New Roman"/>
                <w:snapToGrid w:val="0"/>
                <w:sz w:val="24"/>
                <w:szCs w:val="24"/>
                <w:lang w:val="en-US"/>
              </w:rPr>
            </w:pPr>
            <w:r>
              <w:rPr>
                <w:rFonts w:cs="Times New Roman"/>
                <w:snapToGrid w:val="0"/>
                <w:sz w:val="24"/>
                <w:szCs w:val="24"/>
                <w:lang w:val="en-US"/>
              </w:rPr>
              <w:t>1,5625</w:t>
            </w:r>
          </w:p>
        </w:tc>
        <w:tc>
          <w:tcPr>
            <w:tcW w:w="2681" w:type="dxa"/>
            <w:tcBorders>
              <w:top w:val="single" w:sz="4" w:space="0" w:color="auto"/>
              <w:left w:val="single" w:sz="4" w:space="0" w:color="auto"/>
              <w:bottom w:val="single" w:sz="4" w:space="0" w:color="auto"/>
              <w:right w:val="single" w:sz="4" w:space="0" w:color="auto"/>
            </w:tcBorders>
            <w:vAlign w:val="center"/>
          </w:tcPr>
          <w:p w14:paraId="22C7C79C" w14:textId="77777777" w:rsidR="00BB42C0" w:rsidRPr="00BB42C0" w:rsidRDefault="00BB42C0" w:rsidP="00BB42C0">
            <w:pPr>
              <w:widowControl w:val="0"/>
              <w:autoSpaceDE w:val="0"/>
              <w:autoSpaceDN w:val="0"/>
              <w:adjustRightInd w:val="0"/>
              <w:jc w:val="center"/>
              <w:rPr>
                <w:sz w:val="24"/>
                <w:szCs w:val="24"/>
                <w:lang w:val="en-US"/>
              </w:rPr>
            </w:pPr>
            <w:r w:rsidRPr="00BB42C0">
              <w:rPr>
                <w:sz w:val="24"/>
                <w:szCs w:val="24"/>
                <w:lang w:val="en-US"/>
              </w:rPr>
              <w:t xml:space="preserve">Zamart Ramazanova, Yeldar Baiken, </w:t>
            </w:r>
          </w:p>
          <w:p w14:paraId="34562FAB" w14:textId="65417F4A" w:rsidR="00B854DF" w:rsidRPr="007663E5" w:rsidRDefault="00BB42C0" w:rsidP="00BB42C0">
            <w:pPr>
              <w:widowControl w:val="0"/>
              <w:autoSpaceDE w:val="0"/>
              <w:autoSpaceDN w:val="0"/>
              <w:adjustRightInd w:val="0"/>
              <w:jc w:val="center"/>
              <w:rPr>
                <w:sz w:val="24"/>
                <w:szCs w:val="24"/>
                <w:lang w:val="en-US"/>
              </w:rPr>
            </w:pPr>
            <w:r w:rsidRPr="00BB42C0">
              <w:rPr>
                <w:sz w:val="24"/>
                <w:szCs w:val="24"/>
                <w:lang w:val="en-US"/>
              </w:rPr>
              <w:t xml:space="preserve">Bakhyt Matkarimov, Zhanas Baimagambet, Bauyrzhan Aituov,  </w:t>
            </w:r>
            <w:r w:rsidRPr="00BB42C0">
              <w:rPr>
                <w:b/>
                <w:bCs/>
                <w:sz w:val="24"/>
                <w:szCs w:val="24"/>
                <w:lang w:val="en-US"/>
              </w:rPr>
              <w:t>Askhat Myngbay</w:t>
            </w:r>
            <w:r w:rsidRPr="00BB42C0">
              <w:rPr>
                <w:sz w:val="24"/>
                <w:szCs w:val="24"/>
                <w:lang w:val="en-US"/>
              </w:rPr>
              <w:t xml:space="preserve">  and Arshat Urazbaev.</w:t>
            </w:r>
          </w:p>
        </w:tc>
      </w:tr>
      <w:tr w:rsidR="00B854DF" w:rsidRPr="00A65836" w14:paraId="7C24E902"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6D9A58CB" w14:textId="35FB8227" w:rsidR="00B854DF" w:rsidRPr="00B854DF" w:rsidRDefault="00B854DF" w:rsidP="00FA27E7">
            <w:pPr>
              <w:jc w:val="center"/>
              <w:rPr>
                <w:sz w:val="24"/>
                <w:szCs w:val="24"/>
                <w:lang w:val="en-US"/>
              </w:rPr>
            </w:pPr>
            <w:r>
              <w:rPr>
                <w:sz w:val="24"/>
                <w:szCs w:val="24"/>
                <w:lang w:val="en-US"/>
              </w:rPr>
              <w:t>6</w:t>
            </w:r>
          </w:p>
        </w:tc>
        <w:tc>
          <w:tcPr>
            <w:tcW w:w="3847" w:type="dxa"/>
            <w:tcBorders>
              <w:top w:val="single" w:sz="4" w:space="0" w:color="auto"/>
              <w:left w:val="single" w:sz="4" w:space="0" w:color="auto"/>
              <w:bottom w:val="single" w:sz="4" w:space="0" w:color="auto"/>
              <w:right w:val="single" w:sz="4" w:space="0" w:color="auto"/>
            </w:tcBorders>
            <w:vAlign w:val="center"/>
          </w:tcPr>
          <w:p w14:paraId="554D53B0" w14:textId="079C72A5" w:rsidR="00B854DF" w:rsidRPr="00BB42C0" w:rsidRDefault="00BB42C0" w:rsidP="00FA27E7">
            <w:pPr>
              <w:jc w:val="center"/>
              <w:rPr>
                <w:sz w:val="24"/>
                <w:szCs w:val="24"/>
                <w:lang w:val="en-US"/>
              </w:rPr>
            </w:pPr>
            <w:r w:rsidRPr="00BB42C0">
              <w:rPr>
                <w:sz w:val="24"/>
                <w:szCs w:val="24"/>
                <w:lang w:val="en-US"/>
              </w:rPr>
              <w:t>Tubular toxicity of proteinuria and the progression of chronic kidney disease.</w:t>
            </w:r>
          </w:p>
        </w:tc>
        <w:tc>
          <w:tcPr>
            <w:tcW w:w="1842" w:type="dxa"/>
            <w:tcBorders>
              <w:top w:val="single" w:sz="4" w:space="0" w:color="auto"/>
              <w:left w:val="single" w:sz="4" w:space="0" w:color="auto"/>
              <w:bottom w:val="single" w:sz="4" w:space="0" w:color="auto"/>
              <w:right w:val="single" w:sz="4" w:space="0" w:color="auto"/>
            </w:tcBorders>
            <w:vAlign w:val="center"/>
          </w:tcPr>
          <w:p w14:paraId="0C84BEBB" w14:textId="77777777" w:rsidR="007663E5" w:rsidRPr="00B854DF" w:rsidRDefault="007663E5" w:rsidP="007663E5">
            <w:pPr>
              <w:jc w:val="center"/>
              <w:rPr>
                <w:sz w:val="24"/>
                <w:szCs w:val="24"/>
                <w:lang w:val="kk-KZ"/>
              </w:rPr>
            </w:pPr>
            <w:r w:rsidRPr="00B854DF">
              <w:rPr>
                <w:sz w:val="24"/>
                <w:szCs w:val="24"/>
                <w:lang w:val="kk-KZ"/>
              </w:rPr>
              <w:t>Баспа</w:t>
            </w:r>
          </w:p>
          <w:p w14:paraId="5B95B571" w14:textId="77777777" w:rsidR="007663E5" w:rsidRPr="00B854DF" w:rsidRDefault="007663E5" w:rsidP="007663E5">
            <w:pPr>
              <w:jc w:val="center"/>
              <w:rPr>
                <w:sz w:val="24"/>
                <w:szCs w:val="24"/>
                <w:lang w:val="en-US"/>
              </w:rPr>
            </w:pPr>
            <w:r w:rsidRPr="00B854DF">
              <w:rPr>
                <w:sz w:val="24"/>
                <w:szCs w:val="24"/>
                <w:lang w:val="en-US"/>
              </w:rPr>
              <w:t>Scopus</w:t>
            </w:r>
          </w:p>
          <w:p w14:paraId="12906F2A" w14:textId="195EA205" w:rsidR="00B854DF" w:rsidRPr="00B854DF" w:rsidRDefault="007663E5" w:rsidP="007663E5">
            <w:pPr>
              <w:jc w:val="center"/>
              <w:rPr>
                <w:sz w:val="24"/>
                <w:szCs w:val="24"/>
                <w:lang w:val="kk-KZ"/>
              </w:rPr>
            </w:pPr>
            <w:r w:rsidRPr="00B854DF">
              <w:rPr>
                <w:sz w:val="24"/>
                <w:szCs w:val="24"/>
                <w:lang w:val="en-US"/>
              </w:rPr>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561DEE56" w14:textId="77777777" w:rsidR="00BB42C0" w:rsidRPr="00BB42C0" w:rsidRDefault="00BB42C0" w:rsidP="00BB42C0">
            <w:pPr>
              <w:jc w:val="center"/>
              <w:rPr>
                <w:sz w:val="24"/>
                <w:szCs w:val="24"/>
                <w:lang w:val="en-US"/>
              </w:rPr>
            </w:pPr>
            <w:r w:rsidRPr="00BB42C0">
              <w:rPr>
                <w:sz w:val="24"/>
                <w:szCs w:val="24"/>
                <w:lang w:val="en-US"/>
              </w:rPr>
              <w:t xml:space="preserve">Nephrol Dial Transplant. 2024 Mar 27;39(4):589-599. </w:t>
            </w:r>
          </w:p>
          <w:p w14:paraId="10709E7D" w14:textId="1CC85B5F" w:rsidR="003E3FE1" w:rsidRPr="007663E5" w:rsidRDefault="00BB42C0" w:rsidP="003E3FE1">
            <w:pPr>
              <w:jc w:val="center"/>
              <w:rPr>
                <w:sz w:val="24"/>
                <w:szCs w:val="24"/>
                <w:lang w:val="en-US"/>
              </w:rPr>
            </w:pPr>
            <w:r w:rsidRPr="00BB42C0">
              <w:rPr>
                <w:sz w:val="24"/>
                <w:szCs w:val="24"/>
                <w:lang w:val="en-US"/>
              </w:rPr>
              <w:t xml:space="preserve">https://doi:10.1093/ndt/gfad215 </w:t>
            </w:r>
          </w:p>
          <w:p w14:paraId="4A056B22" w14:textId="67EA9446" w:rsidR="00B854DF" w:rsidRPr="007663E5" w:rsidRDefault="00B854DF" w:rsidP="00BB42C0">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4CEBDF20" w14:textId="3D7A08E7" w:rsidR="00B854DF" w:rsidRPr="007663E5" w:rsidRDefault="00BB42C0" w:rsidP="00FA27E7">
            <w:pPr>
              <w:jc w:val="center"/>
              <w:rPr>
                <w:rFonts w:cs="Times New Roman"/>
                <w:snapToGrid w:val="0"/>
                <w:sz w:val="24"/>
                <w:szCs w:val="24"/>
                <w:lang w:val="en-US"/>
              </w:rPr>
            </w:pPr>
            <w:r>
              <w:rPr>
                <w:rFonts w:cs="Times New Roman"/>
                <w:snapToGrid w:val="0"/>
                <w:sz w:val="24"/>
                <w:szCs w:val="24"/>
                <w:lang w:val="en-US"/>
              </w:rPr>
              <w:t>0,6875</w:t>
            </w:r>
          </w:p>
        </w:tc>
        <w:tc>
          <w:tcPr>
            <w:tcW w:w="2681" w:type="dxa"/>
            <w:tcBorders>
              <w:top w:val="single" w:sz="4" w:space="0" w:color="auto"/>
              <w:left w:val="single" w:sz="4" w:space="0" w:color="auto"/>
              <w:bottom w:val="single" w:sz="4" w:space="0" w:color="auto"/>
              <w:right w:val="single" w:sz="4" w:space="0" w:color="auto"/>
            </w:tcBorders>
            <w:vAlign w:val="center"/>
          </w:tcPr>
          <w:p w14:paraId="6418968A" w14:textId="77777777" w:rsidR="00BB42C0" w:rsidRPr="00BB42C0" w:rsidRDefault="00BB42C0" w:rsidP="00BB42C0">
            <w:pPr>
              <w:widowControl w:val="0"/>
              <w:autoSpaceDE w:val="0"/>
              <w:autoSpaceDN w:val="0"/>
              <w:adjustRightInd w:val="0"/>
              <w:jc w:val="center"/>
              <w:rPr>
                <w:sz w:val="24"/>
                <w:szCs w:val="24"/>
                <w:lang w:val="en-US"/>
              </w:rPr>
            </w:pPr>
            <w:r w:rsidRPr="00BB42C0">
              <w:rPr>
                <w:sz w:val="24"/>
                <w:szCs w:val="24"/>
                <w:lang w:val="en-US"/>
              </w:rPr>
              <w:t xml:space="preserve">Makhammajanov Z, Gaipov A, </w:t>
            </w:r>
          </w:p>
          <w:p w14:paraId="1E54266B" w14:textId="77777777" w:rsidR="00BB42C0" w:rsidRPr="00BB42C0" w:rsidRDefault="00BB42C0" w:rsidP="00BB42C0">
            <w:pPr>
              <w:widowControl w:val="0"/>
              <w:autoSpaceDE w:val="0"/>
              <w:autoSpaceDN w:val="0"/>
              <w:adjustRightInd w:val="0"/>
              <w:jc w:val="center"/>
              <w:rPr>
                <w:sz w:val="24"/>
                <w:szCs w:val="24"/>
                <w:lang w:val="en-US"/>
              </w:rPr>
            </w:pPr>
            <w:r w:rsidRPr="00BB42C0">
              <w:rPr>
                <w:b/>
                <w:bCs/>
                <w:sz w:val="24"/>
                <w:szCs w:val="24"/>
                <w:lang w:val="en-US"/>
              </w:rPr>
              <w:t>Myngbay A</w:t>
            </w:r>
            <w:r w:rsidRPr="00BB42C0">
              <w:rPr>
                <w:sz w:val="24"/>
                <w:szCs w:val="24"/>
                <w:lang w:val="en-US"/>
              </w:rPr>
              <w:t xml:space="preserve">, </w:t>
            </w:r>
          </w:p>
          <w:p w14:paraId="1D529B22" w14:textId="77777777" w:rsidR="00BB42C0" w:rsidRPr="00BB42C0" w:rsidRDefault="00BB42C0" w:rsidP="00BB42C0">
            <w:pPr>
              <w:widowControl w:val="0"/>
              <w:autoSpaceDE w:val="0"/>
              <w:autoSpaceDN w:val="0"/>
              <w:adjustRightInd w:val="0"/>
              <w:jc w:val="center"/>
              <w:rPr>
                <w:sz w:val="24"/>
                <w:szCs w:val="24"/>
                <w:lang w:val="en-US"/>
              </w:rPr>
            </w:pPr>
            <w:r w:rsidRPr="00BB42C0">
              <w:rPr>
                <w:sz w:val="24"/>
                <w:szCs w:val="24"/>
                <w:lang w:val="en-US"/>
              </w:rPr>
              <w:t xml:space="preserve">Bukasov R, </w:t>
            </w:r>
          </w:p>
          <w:p w14:paraId="05162D0A" w14:textId="77777777" w:rsidR="00BB42C0" w:rsidRPr="00BB42C0" w:rsidRDefault="00BB42C0" w:rsidP="00BB42C0">
            <w:pPr>
              <w:widowControl w:val="0"/>
              <w:autoSpaceDE w:val="0"/>
              <w:autoSpaceDN w:val="0"/>
              <w:adjustRightInd w:val="0"/>
              <w:jc w:val="center"/>
              <w:rPr>
                <w:sz w:val="24"/>
                <w:szCs w:val="24"/>
                <w:lang w:val="en-US"/>
              </w:rPr>
            </w:pPr>
            <w:r w:rsidRPr="00BB42C0">
              <w:rPr>
                <w:sz w:val="24"/>
                <w:szCs w:val="24"/>
                <w:lang w:val="en-US"/>
              </w:rPr>
              <w:t xml:space="preserve">Aljofan M, </w:t>
            </w:r>
          </w:p>
          <w:p w14:paraId="0FDBBE6C" w14:textId="3ECA8943" w:rsidR="00B854DF" w:rsidRPr="007663E5" w:rsidRDefault="00BB42C0" w:rsidP="00BB42C0">
            <w:pPr>
              <w:widowControl w:val="0"/>
              <w:autoSpaceDE w:val="0"/>
              <w:autoSpaceDN w:val="0"/>
              <w:adjustRightInd w:val="0"/>
              <w:jc w:val="center"/>
              <w:rPr>
                <w:sz w:val="24"/>
                <w:szCs w:val="24"/>
                <w:lang w:val="en-US"/>
              </w:rPr>
            </w:pPr>
            <w:r w:rsidRPr="00BB42C0">
              <w:rPr>
                <w:sz w:val="24"/>
                <w:szCs w:val="24"/>
                <w:lang w:val="en-US"/>
              </w:rPr>
              <w:t>Kanbay M.</w:t>
            </w:r>
          </w:p>
        </w:tc>
      </w:tr>
      <w:tr w:rsidR="00B854DF" w:rsidRPr="007663E5" w14:paraId="7BC451D5"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44925F31" w14:textId="0CBCEC4F" w:rsidR="00B854DF" w:rsidRPr="00B854DF" w:rsidRDefault="00B854DF" w:rsidP="00FA27E7">
            <w:pPr>
              <w:jc w:val="center"/>
              <w:rPr>
                <w:sz w:val="24"/>
                <w:szCs w:val="24"/>
                <w:lang w:val="en-US"/>
              </w:rPr>
            </w:pPr>
            <w:r>
              <w:rPr>
                <w:sz w:val="24"/>
                <w:szCs w:val="24"/>
                <w:lang w:val="en-US"/>
              </w:rPr>
              <w:t>7</w:t>
            </w:r>
          </w:p>
        </w:tc>
        <w:tc>
          <w:tcPr>
            <w:tcW w:w="3847" w:type="dxa"/>
            <w:tcBorders>
              <w:top w:val="single" w:sz="4" w:space="0" w:color="auto"/>
              <w:left w:val="single" w:sz="4" w:space="0" w:color="auto"/>
              <w:bottom w:val="single" w:sz="4" w:space="0" w:color="auto"/>
              <w:right w:val="single" w:sz="4" w:space="0" w:color="auto"/>
            </w:tcBorders>
            <w:vAlign w:val="center"/>
          </w:tcPr>
          <w:p w14:paraId="3E5AC174" w14:textId="0FD9A7B2" w:rsidR="00B854DF" w:rsidRPr="00BB42C0" w:rsidRDefault="00BB42C0" w:rsidP="00FA27E7">
            <w:pPr>
              <w:jc w:val="center"/>
              <w:rPr>
                <w:sz w:val="24"/>
                <w:szCs w:val="24"/>
                <w:lang w:val="en-US"/>
              </w:rPr>
            </w:pPr>
            <w:r w:rsidRPr="00BB42C0">
              <w:rPr>
                <w:sz w:val="24"/>
                <w:szCs w:val="24"/>
                <w:lang w:val="en-US"/>
              </w:rPr>
              <w:t xml:space="preserve">Elevated Levels of Plasma Collagen Triple Helix Repeat Containing 1 </w:t>
            </w:r>
            <w:r w:rsidRPr="00BB42C0">
              <w:rPr>
                <w:sz w:val="24"/>
                <w:szCs w:val="24"/>
                <w:lang w:val="en-US"/>
              </w:rPr>
              <w:lastRenderedPageBreak/>
              <w:t>(CTHRC1) Are Strongly Associated with eGFR and Albuminuria in Chronic Kidney Disease.</w:t>
            </w:r>
          </w:p>
        </w:tc>
        <w:tc>
          <w:tcPr>
            <w:tcW w:w="1842" w:type="dxa"/>
            <w:tcBorders>
              <w:top w:val="single" w:sz="4" w:space="0" w:color="auto"/>
              <w:left w:val="single" w:sz="4" w:space="0" w:color="auto"/>
              <w:bottom w:val="single" w:sz="4" w:space="0" w:color="auto"/>
              <w:right w:val="single" w:sz="4" w:space="0" w:color="auto"/>
            </w:tcBorders>
            <w:vAlign w:val="center"/>
          </w:tcPr>
          <w:p w14:paraId="5E7A57DB" w14:textId="77777777" w:rsidR="007663E5" w:rsidRPr="00B854DF" w:rsidRDefault="007663E5" w:rsidP="007663E5">
            <w:pPr>
              <w:jc w:val="center"/>
              <w:rPr>
                <w:sz w:val="24"/>
                <w:szCs w:val="24"/>
                <w:lang w:val="kk-KZ"/>
              </w:rPr>
            </w:pPr>
            <w:r w:rsidRPr="00B854DF">
              <w:rPr>
                <w:sz w:val="24"/>
                <w:szCs w:val="24"/>
                <w:lang w:val="kk-KZ"/>
              </w:rPr>
              <w:lastRenderedPageBreak/>
              <w:t>Баспа</w:t>
            </w:r>
          </w:p>
          <w:p w14:paraId="168955B0" w14:textId="77777777" w:rsidR="007663E5" w:rsidRPr="00B854DF" w:rsidRDefault="007663E5" w:rsidP="007663E5">
            <w:pPr>
              <w:jc w:val="center"/>
              <w:rPr>
                <w:sz w:val="24"/>
                <w:szCs w:val="24"/>
                <w:lang w:val="en-US"/>
              </w:rPr>
            </w:pPr>
            <w:r w:rsidRPr="00B854DF">
              <w:rPr>
                <w:sz w:val="24"/>
                <w:szCs w:val="24"/>
                <w:lang w:val="en-US"/>
              </w:rPr>
              <w:t>Scopus</w:t>
            </w:r>
          </w:p>
          <w:p w14:paraId="3ABC5323" w14:textId="2DA8EE58" w:rsidR="00B854DF" w:rsidRPr="00B854DF" w:rsidRDefault="007663E5" w:rsidP="007663E5">
            <w:pPr>
              <w:jc w:val="center"/>
              <w:rPr>
                <w:sz w:val="24"/>
                <w:szCs w:val="24"/>
                <w:lang w:val="kk-KZ"/>
              </w:rPr>
            </w:pPr>
            <w:r w:rsidRPr="00B854DF">
              <w:rPr>
                <w:sz w:val="24"/>
                <w:szCs w:val="24"/>
                <w:lang w:val="en-US"/>
              </w:rPr>
              <w:lastRenderedPageBreak/>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48E4218E" w14:textId="77777777" w:rsidR="00BB42C0" w:rsidRPr="00BB42C0" w:rsidRDefault="00BB42C0" w:rsidP="00BB42C0">
            <w:pPr>
              <w:jc w:val="center"/>
              <w:rPr>
                <w:sz w:val="24"/>
                <w:szCs w:val="24"/>
                <w:lang w:val="en-US"/>
              </w:rPr>
            </w:pPr>
            <w:r w:rsidRPr="00BB42C0">
              <w:rPr>
                <w:sz w:val="24"/>
                <w:szCs w:val="24"/>
                <w:lang w:val="en-US"/>
              </w:rPr>
              <w:lastRenderedPageBreak/>
              <w:t>Medicina 2023, 59, 651. https://doi.org/10.3390/medicina59040651</w:t>
            </w:r>
          </w:p>
          <w:p w14:paraId="65CE30F1" w14:textId="4D661072" w:rsidR="00B854DF" w:rsidRPr="007663E5" w:rsidRDefault="00B854DF" w:rsidP="00BB42C0">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3238757A" w14:textId="7B00A4C1" w:rsidR="00B854DF" w:rsidRPr="007663E5" w:rsidRDefault="00BB42C0" w:rsidP="00FA27E7">
            <w:pPr>
              <w:jc w:val="center"/>
              <w:rPr>
                <w:rFonts w:cs="Times New Roman"/>
                <w:snapToGrid w:val="0"/>
                <w:sz w:val="24"/>
                <w:szCs w:val="24"/>
                <w:lang w:val="en-US"/>
              </w:rPr>
            </w:pPr>
            <w:r>
              <w:rPr>
                <w:rFonts w:cs="Times New Roman"/>
                <w:snapToGrid w:val="0"/>
                <w:sz w:val="24"/>
                <w:szCs w:val="24"/>
                <w:lang w:val="en-US"/>
              </w:rPr>
              <w:lastRenderedPageBreak/>
              <w:t>1</w:t>
            </w:r>
          </w:p>
        </w:tc>
        <w:tc>
          <w:tcPr>
            <w:tcW w:w="2681" w:type="dxa"/>
            <w:tcBorders>
              <w:top w:val="single" w:sz="4" w:space="0" w:color="auto"/>
              <w:left w:val="single" w:sz="4" w:space="0" w:color="auto"/>
              <w:bottom w:val="single" w:sz="4" w:space="0" w:color="auto"/>
              <w:right w:val="single" w:sz="4" w:space="0" w:color="auto"/>
            </w:tcBorders>
            <w:vAlign w:val="center"/>
          </w:tcPr>
          <w:p w14:paraId="47E39D8F" w14:textId="77777777" w:rsidR="00BB42C0" w:rsidRPr="00BB42C0" w:rsidRDefault="00BB42C0" w:rsidP="00BB42C0">
            <w:pPr>
              <w:widowControl w:val="0"/>
              <w:autoSpaceDE w:val="0"/>
              <w:autoSpaceDN w:val="0"/>
              <w:adjustRightInd w:val="0"/>
              <w:jc w:val="center"/>
              <w:rPr>
                <w:sz w:val="24"/>
                <w:szCs w:val="24"/>
                <w:lang w:val="es-ES"/>
              </w:rPr>
            </w:pPr>
            <w:r w:rsidRPr="00BB42C0">
              <w:rPr>
                <w:sz w:val="24"/>
                <w:szCs w:val="24"/>
                <w:lang w:val="es-ES"/>
              </w:rPr>
              <w:t xml:space="preserve">Baiken, Y.; Markhametova, Z.; </w:t>
            </w:r>
            <w:r w:rsidRPr="00BB42C0">
              <w:rPr>
                <w:sz w:val="24"/>
                <w:szCs w:val="24"/>
                <w:lang w:val="es-ES"/>
              </w:rPr>
              <w:lastRenderedPageBreak/>
              <w:t xml:space="preserve">Ashimova, A.; Zhulamanova, A.; Nogaibayeva, A.; Kozina, L.; </w:t>
            </w:r>
          </w:p>
          <w:p w14:paraId="0220457A" w14:textId="77777777" w:rsidR="00BB42C0" w:rsidRPr="00BB42C0" w:rsidRDefault="00BB42C0" w:rsidP="00BB42C0">
            <w:pPr>
              <w:widowControl w:val="0"/>
              <w:autoSpaceDE w:val="0"/>
              <w:autoSpaceDN w:val="0"/>
              <w:adjustRightInd w:val="0"/>
              <w:jc w:val="center"/>
              <w:rPr>
                <w:sz w:val="24"/>
                <w:szCs w:val="24"/>
                <w:lang w:val="es-ES"/>
              </w:rPr>
            </w:pPr>
            <w:r w:rsidRPr="00BB42C0">
              <w:rPr>
                <w:sz w:val="24"/>
                <w:szCs w:val="24"/>
                <w:lang w:val="es-ES"/>
              </w:rPr>
              <w:t xml:space="preserve">Matkarimov, B.; </w:t>
            </w:r>
          </w:p>
          <w:p w14:paraId="2B161A96" w14:textId="77777777" w:rsidR="00BB42C0" w:rsidRPr="00BB42C0" w:rsidRDefault="00BB42C0" w:rsidP="00BB42C0">
            <w:pPr>
              <w:widowControl w:val="0"/>
              <w:autoSpaceDE w:val="0"/>
              <w:autoSpaceDN w:val="0"/>
              <w:adjustRightInd w:val="0"/>
              <w:jc w:val="center"/>
              <w:rPr>
                <w:sz w:val="24"/>
                <w:szCs w:val="24"/>
                <w:lang w:val="es-ES"/>
              </w:rPr>
            </w:pPr>
            <w:r w:rsidRPr="00BB42C0">
              <w:rPr>
                <w:sz w:val="24"/>
                <w:szCs w:val="24"/>
                <w:lang w:val="es-ES"/>
              </w:rPr>
              <w:t xml:space="preserve">Aituov, B.; </w:t>
            </w:r>
          </w:p>
          <w:p w14:paraId="0A06A7FE" w14:textId="77777777" w:rsidR="00BB42C0" w:rsidRPr="00BB42C0" w:rsidRDefault="00BB42C0" w:rsidP="00BB42C0">
            <w:pPr>
              <w:widowControl w:val="0"/>
              <w:autoSpaceDE w:val="0"/>
              <w:autoSpaceDN w:val="0"/>
              <w:adjustRightInd w:val="0"/>
              <w:jc w:val="center"/>
              <w:rPr>
                <w:sz w:val="24"/>
                <w:szCs w:val="24"/>
                <w:lang w:val="es-ES"/>
              </w:rPr>
            </w:pPr>
            <w:r w:rsidRPr="00BB42C0">
              <w:rPr>
                <w:sz w:val="24"/>
                <w:szCs w:val="24"/>
                <w:lang w:val="es-ES"/>
              </w:rPr>
              <w:t xml:space="preserve">Gaipov, A.; </w:t>
            </w:r>
          </w:p>
          <w:p w14:paraId="3AFFA0B0" w14:textId="3C6767EE" w:rsidR="00B854DF" w:rsidRPr="007663E5" w:rsidRDefault="00BB42C0" w:rsidP="00BB42C0">
            <w:pPr>
              <w:widowControl w:val="0"/>
              <w:autoSpaceDE w:val="0"/>
              <w:autoSpaceDN w:val="0"/>
              <w:adjustRightInd w:val="0"/>
              <w:jc w:val="center"/>
              <w:rPr>
                <w:sz w:val="24"/>
                <w:szCs w:val="24"/>
                <w:lang w:val="en-US"/>
              </w:rPr>
            </w:pPr>
            <w:r w:rsidRPr="00BB42C0">
              <w:rPr>
                <w:b/>
                <w:bCs/>
                <w:sz w:val="24"/>
                <w:szCs w:val="24"/>
                <w:lang w:val="en-US"/>
              </w:rPr>
              <w:t>Myngbay, A*</w:t>
            </w:r>
            <w:r w:rsidRPr="00BB42C0">
              <w:rPr>
                <w:sz w:val="24"/>
                <w:szCs w:val="24"/>
                <w:lang w:val="en-US"/>
              </w:rPr>
              <w:t>.</w:t>
            </w:r>
          </w:p>
        </w:tc>
      </w:tr>
      <w:tr w:rsidR="00B854DF" w:rsidRPr="00BB42C0" w14:paraId="1FB1B24A"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2F0BDF46" w14:textId="46C259E2" w:rsidR="00B854DF" w:rsidRPr="00B854DF" w:rsidRDefault="00B854DF" w:rsidP="00FA27E7">
            <w:pPr>
              <w:jc w:val="center"/>
              <w:rPr>
                <w:sz w:val="24"/>
                <w:szCs w:val="24"/>
                <w:lang w:val="en-US"/>
              </w:rPr>
            </w:pPr>
            <w:r>
              <w:rPr>
                <w:sz w:val="24"/>
                <w:szCs w:val="24"/>
                <w:lang w:val="en-US"/>
              </w:rPr>
              <w:lastRenderedPageBreak/>
              <w:t>8</w:t>
            </w:r>
          </w:p>
        </w:tc>
        <w:tc>
          <w:tcPr>
            <w:tcW w:w="3847" w:type="dxa"/>
            <w:tcBorders>
              <w:top w:val="single" w:sz="4" w:space="0" w:color="auto"/>
              <w:left w:val="single" w:sz="4" w:space="0" w:color="auto"/>
              <w:bottom w:val="single" w:sz="4" w:space="0" w:color="auto"/>
              <w:right w:val="single" w:sz="4" w:space="0" w:color="auto"/>
            </w:tcBorders>
            <w:vAlign w:val="center"/>
          </w:tcPr>
          <w:p w14:paraId="7581497B" w14:textId="07A282A1" w:rsidR="00B854DF" w:rsidRPr="00BB42C0" w:rsidRDefault="00BB42C0" w:rsidP="00FA27E7">
            <w:pPr>
              <w:jc w:val="center"/>
              <w:rPr>
                <w:sz w:val="24"/>
                <w:szCs w:val="24"/>
                <w:lang w:val="en-US"/>
              </w:rPr>
            </w:pPr>
            <w:r w:rsidRPr="00BB42C0">
              <w:rPr>
                <w:sz w:val="24"/>
                <w:szCs w:val="24"/>
                <w:lang w:val="en-US"/>
              </w:rPr>
              <w:t>Sustained Delivery of a Monoclonal Antibody against SARS-CoV-2 by Microencapsulated Cells: A Proof-of-Concept Study.</w:t>
            </w:r>
          </w:p>
        </w:tc>
        <w:tc>
          <w:tcPr>
            <w:tcW w:w="1842" w:type="dxa"/>
            <w:tcBorders>
              <w:top w:val="single" w:sz="4" w:space="0" w:color="auto"/>
              <w:left w:val="single" w:sz="4" w:space="0" w:color="auto"/>
              <w:bottom w:val="single" w:sz="4" w:space="0" w:color="auto"/>
              <w:right w:val="single" w:sz="4" w:space="0" w:color="auto"/>
            </w:tcBorders>
            <w:vAlign w:val="center"/>
          </w:tcPr>
          <w:p w14:paraId="44CC82A8" w14:textId="77777777" w:rsidR="007663E5" w:rsidRPr="00B854DF" w:rsidRDefault="007663E5" w:rsidP="007663E5">
            <w:pPr>
              <w:jc w:val="center"/>
              <w:rPr>
                <w:sz w:val="24"/>
                <w:szCs w:val="24"/>
                <w:lang w:val="kk-KZ"/>
              </w:rPr>
            </w:pPr>
            <w:r w:rsidRPr="00B854DF">
              <w:rPr>
                <w:sz w:val="24"/>
                <w:szCs w:val="24"/>
                <w:lang w:val="kk-KZ"/>
              </w:rPr>
              <w:t>Баспа</w:t>
            </w:r>
          </w:p>
          <w:p w14:paraId="74BD34F4" w14:textId="77777777" w:rsidR="007663E5" w:rsidRPr="00B854DF" w:rsidRDefault="007663E5" w:rsidP="007663E5">
            <w:pPr>
              <w:jc w:val="center"/>
              <w:rPr>
                <w:sz w:val="24"/>
                <w:szCs w:val="24"/>
                <w:lang w:val="en-US"/>
              </w:rPr>
            </w:pPr>
            <w:r w:rsidRPr="00B854DF">
              <w:rPr>
                <w:sz w:val="24"/>
                <w:szCs w:val="24"/>
                <w:lang w:val="en-US"/>
              </w:rPr>
              <w:t>Scopus</w:t>
            </w:r>
          </w:p>
          <w:p w14:paraId="7BECF7B4" w14:textId="19A57140" w:rsidR="00B854DF" w:rsidRPr="00B854DF" w:rsidRDefault="007663E5" w:rsidP="007663E5">
            <w:pPr>
              <w:jc w:val="center"/>
              <w:rPr>
                <w:sz w:val="24"/>
                <w:szCs w:val="24"/>
                <w:lang w:val="kk-KZ"/>
              </w:rPr>
            </w:pPr>
            <w:r w:rsidRPr="00B854DF">
              <w:rPr>
                <w:sz w:val="24"/>
                <w:szCs w:val="24"/>
                <w:lang w:val="en-US"/>
              </w:rPr>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3E5A94CF" w14:textId="77777777" w:rsidR="00BB42C0" w:rsidRPr="00BB42C0" w:rsidRDefault="00BB42C0" w:rsidP="00BB42C0">
            <w:pPr>
              <w:jc w:val="center"/>
              <w:rPr>
                <w:sz w:val="24"/>
                <w:szCs w:val="24"/>
                <w:lang w:val="kk-KZ"/>
              </w:rPr>
            </w:pPr>
            <w:r w:rsidRPr="00BB42C0">
              <w:rPr>
                <w:sz w:val="24"/>
                <w:szCs w:val="24"/>
                <w:lang w:val="kk-KZ"/>
              </w:rPr>
              <w:t>Pharmaceutics 2022, 14, 2042. https://doi.org/10.3390/pharmaceutics14102042</w:t>
            </w:r>
          </w:p>
          <w:p w14:paraId="4CE7B6B1" w14:textId="5F91C373" w:rsidR="00B854DF" w:rsidRPr="00BB42C0" w:rsidRDefault="00B854DF" w:rsidP="00BB42C0">
            <w:pPr>
              <w:jc w:val="center"/>
              <w:rPr>
                <w:sz w:val="24"/>
                <w:szCs w:val="24"/>
                <w:lang w:val="kk-KZ"/>
              </w:rPr>
            </w:pPr>
          </w:p>
        </w:tc>
        <w:tc>
          <w:tcPr>
            <w:tcW w:w="1984" w:type="dxa"/>
            <w:tcBorders>
              <w:top w:val="single" w:sz="4" w:space="0" w:color="auto"/>
              <w:left w:val="single" w:sz="4" w:space="0" w:color="auto"/>
              <w:bottom w:val="single" w:sz="4" w:space="0" w:color="auto"/>
              <w:right w:val="single" w:sz="4" w:space="0" w:color="auto"/>
            </w:tcBorders>
            <w:vAlign w:val="center"/>
          </w:tcPr>
          <w:p w14:paraId="70587957" w14:textId="7F0CBCDF" w:rsidR="00B854DF" w:rsidRPr="00A95749" w:rsidRDefault="00A95749" w:rsidP="00FA27E7">
            <w:pPr>
              <w:jc w:val="center"/>
              <w:rPr>
                <w:rFonts w:cs="Times New Roman"/>
                <w:snapToGrid w:val="0"/>
                <w:sz w:val="24"/>
                <w:szCs w:val="24"/>
                <w:lang w:val="en-US"/>
              </w:rPr>
            </w:pPr>
            <w:r>
              <w:rPr>
                <w:rFonts w:cs="Times New Roman"/>
                <w:snapToGrid w:val="0"/>
                <w:sz w:val="24"/>
                <w:szCs w:val="24"/>
                <w:lang w:val="en-US"/>
              </w:rPr>
              <w:t>0,6875</w:t>
            </w:r>
          </w:p>
        </w:tc>
        <w:tc>
          <w:tcPr>
            <w:tcW w:w="2681" w:type="dxa"/>
            <w:tcBorders>
              <w:top w:val="single" w:sz="4" w:space="0" w:color="auto"/>
              <w:left w:val="single" w:sz="4" w:space="0" w:color="auto"/>
              <w:bottom w:val="single" w:sz="4" w:space="0" w:color="auto"/>
              <w:right w:val="single" w:sz="4" w:space="0" w:color="auto"/>
            </w:tcBorders>
            <w:vAlign w:val="center"/>
          </w:tcPr>
          <w:p w14:paraId="092EBDCD" w14:textId="77777777" w:rsidR="00A95749" w:rsidRPr="00A95749" w:rsidRDefault="00A95749" w:rsidP="00A95749">
            <w:pPr>
              <w:widowControl w:val="0"/>
              <w:autoSpaceDE w:val="0"/>
              <w:autoSpaceDN w:val="0"/>
              <w:adjustRightInd w:val="0"/>
              <w:jc w:val="center"/>
              <w:rPr>
                <w:sz w:val="24"/>
                <w:szCs w:val="24"/>
                <w:lang w:val="kk-KZ"/>
              </w:rPr>
            </w:pPr>
            <w:r w:rsidRPr="00A95749">
              <w:rPr>
                <w:sz w:val="24"/>
                <w:szCs w:val="24"/>
                <w:lang w:val="kk-KZ"/>
              </w:rPr>
              <w:t xml:space="preserve">Ashimova, A.; </w:t>
            </w:r>
            <w:r w:rsidRPr="00A95749">
              <w:rPr>
                <w:b/>
                <w:bCs/>
                <w:sz w:val="24"/>
                <w:szCs w:val="24"/>
                <w:lang w:val="kk-KZ"/>
              </w:rPr>
              <w:t>Myngbay, A.</w:t>
            </w:r>
            <w:r w:rsidRPr="00A95749">
              <w:rPr>
                <w:sz w:val="24"/>
                <w:szCs w:val="24"/>
                <w:lang w:val="kk-KZ"/>
              </w:rPr>
              <w:t xml:space="preserve">; </w:t>
            </w:r>
          </w:p>
          <w:p w14:paraId="61341D30" w14:textId="77777777" w:rsidR="00A95749" w:rsidRPr="00A95749" w:rsidRDefault="00A95749" w:rsidP="00A95749">
            <w:pPr>
              <w:widowControl w:val="0"/>
              <w:autoSpaceDE w:val="0"/>
              <w:autoSpaceDN w:val="0"/>
              <w:adjustRightInd w:val="0"/>
              <w:jc w:val="center"/>
              <w:rPr>
                <w:sz w:val="24"/>
                <w:szCs w:val="24"/>
                <w:lang w:val="kk-KZ"/>
              </w:rPr>
            </w:pPr>
            <w:r w:rsidRPr="00A95749">
              <w:rPr>
                <w:sz w:val="24"/>
                <w:szCs w:val="24"/>
                <w:lang w:val="kk-KZ"/>
              </w:rPr>
              <w:t xml:space="preserve">Yegorov, S.; Negmetzhanov, B.; Kadyrova, I.; </w:t>
            </w:r>
          </w:p>
          <w:p w14:paraId="2750B1BA" w14:textId="77777777" w:rsidR="00A95749" w:rsidRPr="00A95749" w:rsidRDefault="00A95749" w:rsidP="00A95749">
            <w:pPr>
              <w:widowControl w:val="0"/>
              <w:autoSpaceDE w:val="0"/>
              <w:autoSpaceDN w:val="0"/>
              <w:adjustRightInd w:val="0"/>
              <w:jc w:val="center"/>
              <w:rPr>
                <w:sz w:val="24"/>
                <w:szCs w:val="24"/>
                <w:lang w:val="kk-KZ"/>
              </w:rPr>
            </w:pPr>
            <w:r w:rsidRPr="00A95749">
              <w:rPr>
                <w:sz w:val="24"/>
                <w:szCs w:val="24"/>
                <w:lang w:val="kk-KZ"/>
              </w:rPr>
              <w:t xml:space="preserve">Yershova, A.; </w:t>
            </w:r>
          </w:p>
          <w:p w14:paraId="5DBEE6A3" w14:textId="77777777" w:rsidR="00A95749" w:rsidRPr="00A95749" w:rsidRDefault="00A95749" w:rsidP="00A95749">
            <w:pPr>
              <w:widowControl w:val="0"/>
              <w:autoSpaceDE w:val="0"/>
              <w:autoSpaceDN w:val="0"/>
              <w:adjustRightInd w:val="0"/>
              <w:jc w:val="center"/>
              <w:rPr>
                <w:sz w:val="24"/>
                <w:szCs w:val="24"/>
                <w:lang w:val="kk-KZ"/>
              </w:rPr>
            </w:pPr>
            <w:r w:rsidRPr="00A95749">
              <w:rPr>
                <w:sz w:val="24"/>
                <w:szCs w:val="24"/>
                <w:lang w:val="kk-KZ"/>
              </w:rPr>
              <w:t xml:space="preserve">Kart, U.; </w:t>
            </w:r>
          </w:p>
          <w:p w14:paraId="7FA2F2A6" w14:textId="77777777" w:rsidR="00A95749" w:rsidRPr="00A95749" w:rsidRDefault="00A95749" w:rsidP="00A95749">
            <w:pPr>
              <w:widowControl w:val="0"/>
              <w:autoSpaceDE w:val="0"/>
              <w:autoSpaceDN w:val="0"/>
              <w:adjustRightInd w:val="0"/>
              <w:jc w:val="center"/>
              <w:rPr>
                <w:sz w:val="24"/>
                <w:szCs w:val="24"/>
                <w:lang w:val="kk-KZ"/>
              </w:rPr>
            </w:pPr>
            <w:r w:rsidRPr="00A95749">
              <w:rPr>
                <w:sz w:val="24"/>
                <w:szCs w:val="24"/>
                <w:lang w:val="kk-KZ"/>
              </w:rPr>
              <w:t xml:space="preserve">Miller, M.S.; </w:t>
            </w:r>
          </w:p>
          <w:p w14:paraId="0D340508" w14:textId="2943B8AD" w:rsidR="00B854DF" w:rsidRPr="00BB42C0" w:rsidRDefault="00A95749" w:rsidP="00A95749">
            <w:pPr>
              <w:widowControl w:val="0"/>
              <w:autoSpaceDE w:val="0"/>
              <w:autoSpaceDN w:val="0"/>
              <w:adjustRightInd w:val="0"/>
              <w:jc w:val="center"/>
              <w:rPr>
                <w:sz w:val="24"/>
                <w:szCs w:val="24"/>
                <w:lang w:val="kk-KZ"/>
              </w:rPr>
            </w:pPr>
            <w:r w:rsidRPr="00A95749">
              <w:rPr>
                <w:sz w:val="24"/>
                <w:szCs w:val="24"/>
                <w:lang w:val="kk-KZ"/>
              </w:rPr>
              <w:t>Hortelano, G.</w:t>
            </w:r>
          </w:p>
        </w:tc>
      </w:tr>
      <w:tr w:rsidR="007663E5" w:rsidRPr="00A65836" w14:paraId="5265AAEA"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59451183" w14:textId="30C38350" w:rsidR="007663E5" w:rsidRDefault="007663E5" w:rsidP="00FA27E7">
            <w:pPr>
              <w:jc w:val="center"/>
              <w:rPr>
                <w:sz w:val="24"/>
                <w:szCs w:val="24"/>
                <w:lang w:val="en-US"/>
              </w:rPr>
            </w:pPr>
            <w:r>
              <w:rPr>
                <w:sz w:val="24"/>
                <w:szCs w:val="24"/>
                <w:lang w:val="en-US"/>
              </w:rPr>
              <w:t>9</w:t>
            </w:r>
          </w:p>
        </w:tc>
        <w:tc>
          <w:tcPr>
            <w:tcW w:w="3847" w:type="dxa"/>
            <w:tcBorders>
              <w:top w:val="single" w:sz="4" w:space="0" w:color="auto"/>
              <w:left w:val="single" w:sz="4" w:space="0" w:color="auto"/>
              <w:bottom w:val="single" w:sz="4" w:space="0" w:color="auto"/>
              <w:right w:val="single" w:sz="4" w:space="0" w:color="auto"/>
            </w:tcBorders>
            <w:vAlign w:val="center"/>
          </w:tcPr>
          <w:p w14:paraId="49BDA86E" w14:textId="28E35E87" w:rsidR="007663E5" w:rsidRPr="00A95749" w:rsidRDefault="00A95749" w:rsidP="00FA27E7">
            <w:pPr>
              <w:jc w:val="center"/>
              <w:rPr>
                <w:sz w:val="24"/>
                <w:szCs w:val="24"/>
                <w:lang w:val="en-US"/>
              </w:rPr>
            </w:pPr>
            <w:r w:rsidRPr="00A95749">
              <w:rPr>
                <w:sz w:val="24"/>
                <w:szCs w:val="24"/>
                <w:lang w:val="en-US"/>
              </w:rPr>
              <w:t>The Role of Collagen Triple Helix Repeat-Containing 1 Protein (CTHRC1) in Rheumatoid Arthritis.</w:t>
            </w:r>
          </w:p>
        </w:tc>
        <w:tc>
          <w:tcPr>
            <w:tcW w:w="1842" w:type="dxa"/>
            <w:tcBorders>
              <w:top w:val="single" w:sz="4" w:space="0" w:color="auto"/>
              <w:left w:val="single" w:sz="4" w:space="0" w:color="auto"/>
              <w:bottom w:val="single" w:sz="4" w:space="0" w:color="auto"/>
              <w:right w:val="single" w:sz="4" w:space="0" w:color="auto"/>
            </w:tcBorders>
            <w:vAlign w:val="center"/>
          </w:tcPr>
          <w:p w14:paraId="7AF65A6B" w14:textId="77777777" w:rsidR="007663E5" w:rsidRPr="00B854DF" w:rsidRDefault="007663E5" w:rsidP="007663E5">
            <w:pPr>
              <w:jc w:val="center"/>
              <w:rPr>
                <w:sz w:val="24"/>
                <w:szCs w:val="24"/>
                <w:lang w:val="kk-KZ"/>
              </w:rPr>
            </w:pPr>
            <w:r w:rsidRPr="00B854DF">
              <w:rPr>
                <w:sz w:val="24"/>
                <w:szCs w:val="24"/>
                <w:lang w:val="kk-KZ"/>
              </w:rPr>
              <w:t>Баспа</w:t>
            </w:r>
          </w:p>
          <w:p w14:paraId="57F7C796" w14:textId="77777777" w:rsidR="007663E5" w:rsidRPr="00B854DF" w:rsidRDefault="007663E5" w:rsidP="007663E5">
            <w:pPr>
              <w:jc w:val="center"/>
              <w:rPr>
                <w:sz w:val="24"/>
                <w:szCs w:val="24"/>
                <w:lang w:val="en-US"/>
              </w:rPr>
            </w:pPr>
            <w:r w:rsidRPr="00B854DF">
              <w:rPr>
                <w:sz w:val="24"/>
                <w:szCs w:val="24"/>
                <w:lang w:val="en-US"/>
              </w:rPr>
              <w:t>Scopus</w:t>
            </w:r>
          </w:p>
          <w:p w14:paraId="0BF355A3" w14:textId="57B0A420" w:rsidR="007663E5" w:rsidRPr="00B854DF" w:rsidRDefault="007663E5" w:rsidP="007663E5">
            <w:pPr>
              <w:jc w:val="center"/>
              <w:rPr>
                <w:sz w:val="24"/>
                <w:szCs w:val="24"/>
                <w:lang w:val="kk-KZ"/>
              </w:rPr>
            </w:pPr>
            <w:r w:rsidRPr="00B854DF">
              <w:rPr>
                <w:sz w:val="24"/>
                <w:szCs w:val="24"/>
                <w:lang w:val="en-US"/>
              </w:rPr>
              <w:t>Web of Science</w:t>
            </w:r>
          </w:p>
        </w:tc>
        <w:tc>
          <w:tcPr>
            <w:tcW w:w="4820" w:type="dxa"/>
            <w:tcBorders>
              <w:top w:val="single" w:sz="4" w:space="0" w:color="auto"/>
              <w:left w:val="single" w:sz="4" w:space="0" w:color="auto"/>
              <w:bottom w:val="single" w:sz="4" w:space="0" w:color="auto"/>
              <w:right w:val="single" w:sz="4" w:space="0" w:color="auto"/>
            </w:tcBorders>
            <w:vAlign w:val="center"/>
          </w:tcPr>
          <w:p w14:paraId="72BC4F6B" w14:textId="77777777" w:rsidR="00A95749" w:rsidRPr="00A95749" w:rsidRDefault="00A95749" w:rsidP="00A95749">
            <w:pPr>
              <w:jc w:val="center"/>
              <w:rPr>
                <w:sz w:val="24"/>
                <w:szCs w:val="24"/>
                <w:lang w:val="en-US"/>
              </w:rPr>
            </w:pPr>
            <w:r w:rsidRPr="00A95749">
              <w:rPr>
                <w:sz w:val="24"/>
                <w:szCs w:val="24"/>
                <w:lang w:val="en-US"/>
              </w:rPr>
              <w:t>Int J Mol Sci. 2021 Feb 28;22(5):2426. doi: 10.3390/ijms22052426.</w:t>
            </w:r>
          </w:p>
          <w:p w14:paraId="1129013F" w14:textId="7603EB0A" w:rsidR="007663E5" w:rsidRPr="007663E5" w:rsidRDefault="007663E5" w:rsidP="00A95749">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6D2175BF" w14:textId="4CD4E80D" w:rsidR="007663E5" w:rsidRPr="007663E5" w:rsidRDefault="00A95749" w:rsidP="00FA27E7">
            <w:pPr>
              <w:jc w:val="center"/>
              <w:rPr>
                <w:rFonts w:cs="Times New Roman"/>
                <w:snapToGrid w:val="0"/>
                <w:sz w:val="24"/>
                <w:szCs w:val="24"/>
                <w:lang w:val="en-US"/>
              </w:rPr>
            </w:pPr>
            <w:r>
              <w:rPr>
                <w:rFonts w:cs="Times New Roman"/>
                <w:snapToGrid w:val="0"/>
                <w:sz w:val="24"/>
                <w:szCs w:val="24"/>
                <w:lang w:val="en-US"/>
              </w:rPr>
              <w:t>1</w:t>
            </w:r>
          </w:p>
        </w:tc>
        <w:tc>
          <w:tcPr>
            <w:tcW w:w="2681" w:type="dxa"/>
            <w:tcBorders>
              <w:top w:val="single" w:sz="4" w:space="0" w:color="auto"/>
              <w:left w:val="single" w:sz="4" w:space="0" w:color="auto"/>
              <w:bottom w:val="single" w:sz="4" w:space="0" w:color="auto"/>
              <w:right w:val="single" w:sz="4" w:space="0" w:color="auto"/>
            </w:tcBorders>
            <w:vAlign w:val="center"/>
          </w:tcPr>
          <w:p w14:paraId="37AF1281" w14:textId="10A294C3" w:rsidR="007663E5" w:rsidRPr="007663E5" w:rsidRDefault="00A95749" w:rsidP="00187801">
            <w:pPr>
              <w:widowControl w:val="0"/>
              <w:autoSpaceDE w:val="0"/>
              <w:autoSpaceDN w:val="0"/>
              <w:adjustRightInd w:val="0"/>
              <w:jc w:val="center"/>
              <w:rPr>
                <w:sz w:val="24"/>
                <w:szCs w:val="24"/>
                <w:lang w:val="en-US"/>
              </w:rPr>
            </w:pPr>
            <w:r w:rsidRPr="00A95749">
              <w:rPr>
                <w:b/>
                <w:bCs/>
                <w:sz w:val="24"/>
                <w:szCs w:val="24"/>
                <w:lang w:val="en-US"/>
              </w:rPr>
              <w:t>Myngbay A</w:t>
            </w:r>
            <w:r w:rsidRPr="00A95749">
              <w:rPr>
                <w:sz w:val="24"/>
                <w:szCs w:val="24"/>
                <w:lang w:val="en-US"/>
              </w:rPr>
              <w:t>, Manarbek L, Ludbrook S, Kunz J.</w:t>
            </w:r>
          </w:p>
        </w:tc>
      </w:tr>
      <w:tr w:rsidR="007663E5" w:rsidRPr="00A65836" w14:paraId="23D801A3" w14:textId="77777777" w:rsidTr="00DE38BC">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3B039652" w14:textId="77777777" w:rsidR="007663E5" w:rsidRDefault="007663E5" w:rsidP="00FA27E7">
            <w:pPr>
              <w:jc w:val="center"/>
              <w:rPr>
                <w:sz w:val="24"/>
                <w:szCs w:val="24"/>
                <w:lang w:val="en-US"/>
              </w:rPr>
            </w:pPr>
          </w:p>
        </w:tc>
        <w:tc>
          <w:tcPr>
            <w:tcW w:w="3847" w:type="dxa"/>
            <w:tcBorders>
              <w:top w:val="single" w:sz="4" w:space="0" w:color="auto"/>
              <w:left w:val="single" w:sz="4" w:space="0" w:color="auto"/>
              <w:bottom w:val="single" w:sz="4" w:space="0" w:color="auto"/>
              <w:right w:val="single" w:sz="4" w:space="0" w:color="auto"/>
            </w:tcBorders>
            <w:vAlign w:val="center"/>
          </w:tcPr>
          <w:p w14:paraId="13AAA2D4" w14:textId="77777777" w:rsidR="007663E5" w:rsidRPr="007663E5" w:rsidRDefault="007663E5" w:rsidP="00FA27E7">
            <w:pPr>
              <w:jc w:val="center"/>
              <w:rPr>
                <w:sz w:val="24"/>
                <w:szCs w:val="24"/>
                <w:lang w:val="en-US"/>
              </w:rPr>
            </w:pPr>
          </w:p>
        </w:tc>
        <w:tc>
          <w:tcPr>
            <w:tcW w:w="1842" w:type="dxa"/>
            <w:tcBorders>
              <w:top w:val="single" w:sz="4" w:space="0" w:color="auto"/>
              <w:left w:val="single" w:sz="4" w:space="0" w:color="auto"/>
              <w:bottom w:val="single" w:sz="4" w:space="0" w:color="auto"/>
              <w:right w:val="single" w:sz="4" w:space="0" w:color="auto"/>
            </w:tcBorders>
            <w:vAlign w:val="center"/>
          </w:tcPr>
          <w:p w14:paraId="14356D18" w14:textId="77777777" w:rsidR="007663E5" w:rsidRPr="00B854DF" w:rsidRDefault="007663E5" w:rsidP="00FA27E7">
            <w:pPr>
              <w:jc w:val="center"/>
              <w:rPr>
                <w:sz w:val="24"/>
                <w:szCs w:val="24"/>
                <w:lang w:val="kk-KZ"/>
              </w:rPr>
            </w:pPr>
          </w:p>
        </w:tc>
        <w:tc>
          <w:tcPr>
            <w:tcW w:w="4820" w:type="dxa"/>
            <w:tcBorders>
              <w:top w:val="single" w:sz="4" w:space="0" w:color="auto"/>
              <w:left w:val="single" w:sz="4" w:space="0" w:color="auto"/>
              <w:bottom w:val="single" w:sz="4" w:space="0" w:color="auto"/>
              <w:right w:val="single" w:sz="4" w:space="0" w:color="auto"/>
            </w:tcBorders>
            <w:vAlign w:val="center"/>
          </w:tcPr>
          <w:p w14:paraId="60A6EF88" w14:textId="77777777" w:rsidR="007663E5" w:rsidRPr="007663E5" w:rsidRDefault="007663E5" w:rsidP="00FA27E7">
            <w:pPr>
              <w:jc w:val="center"/>
              <w:rPr>
                <w:sz w:val="24"/>
                <w:szCs w:val="24"/>
                <w:lang w:val="en-US"/>
              </w:rPr>
            </w:pPr>
          </w:p>
        </w:tc>
        <w:tc>
          <w:tcPr>
            <w:tcW w:w="1984" w:type="dxa"/>
            <w:tcBorders>
              <w:top w:val="single" w:sz="4" w:space="0" w:color="auto"/>
              <w:left w:val="single" w:sz="4" w:space="0" w:color="auto"/>
              <w:bottom w:val="single" w:sz="4" w:space="0" w:color="auto"/>
              <w:right w:val="single" w:sz="4" w:space="0" w:color="auto"/>
            </w:tcBorders>
            <w:vAlign w:val="center"/>
          </w:tcPr>
          <w:p w14:paraId="7F402EFC" w14:textId="77777777" w:rsidR="007663E5" w:rsidRPr="007663E5" w:rsidRDefault="007663E5" w:rsidP="00FA27E7">
            <w:pPr>
              <w:jc w:val="center"/>
              <w:rPr>
                <w:rFonts w:cs="Times New Roman"/>
                <w:snapToGrid w:val="0"/>
                <w:sz w:val="24"/>
                <w:szCs w:val="24"/>
                <w:lang w:val="en-US"/>
              </w:rPr>
            </w:pPr>
          </w:p>
        </w:tc>
        <w:tc>
          <w:tcPr>
            <w:tcW w:w="2681" w:type="dxa"/>
            <w:tcBorders>
              <w:top w:val="single" w:sz="4" w:space="0" w:color="auto"/>
              <w:left w:val="single" w:sz="4" w:space="0" w:color="auto"/>
              <w:bottom w:val="single" w:sz="4" w:space="0" w:color="auto"/>
              <w:right w:val="single" w:sz="4" w:space="0" w:color="auto"/>
            </w:tcBorders>
            <w:vAlign w:val="center"/>
          </w:tcPr>
          <w:p w14:paraId="5C57800B" w14:textId="77777777" w:rsidR="007663E5" w:rsidRPr="007663E5" w:rsidRDefault="007663E5" w:rsidP="00187801">
            <w:pPr>
              <w:widowControl w:val="0"/>
              <w:autoSpaceDE w:val="0"/>
              <w:autoSpaceDN w:val="0"/>
              <w:adjustRightInd w:val="0"/>
              <w:jc w:val="center"/>
              <w:rPr>
                <w:sz w:val="24"/>
                <w:szCs w:val="24"/>
                <w:lang w:val="en-US"/>
              </w:rPr>
            </w:pPr>
          </w:p>
        </w:tc>
      </w:tr>
      <w:tr w:rsidR="00D00561" w:rsidRPr="00A65836" w14:paraId="559AD0A6" w14:textId="77777777" w:rsidTr="00880C9E">
        <w:trPr>
          <w:trHeight w:val="255"/>
        </w:trPr>
        <w:tc>
          <w:tcPr>
            <w:tcW w:w="15717" w:type="dxa"/>
            <w:gridSpan w:val="6"/>
            <w:tcBorders>
              <w:top w:val="single" w:sz="4" w:space="0" w:color="auto"/>
              <w:left w:val="single" w:sz="4" w:space="0" w:color="auto"/>
              <w:bottom w:val="single" w:sz="4" w:space="0" w:color="auto"/>
              <w:right w:val="single" w:sz="4" w:space="0" w:color="auto"/>
            </w:tcBorders>
            <w:vAlign w:val="center"/>
          </w:tcPr>
          <w:p w14:paraId="3D7FF7D0" w14:textId="77777777" w:rsidR="00D00561" w:rsidRPr="00B854DF" w:rsidRDefault="00D00561" w:rsidP="00D00561">
            <w:pPr>
              <w:jc w:val="center"/>
              <w:rPr>
                <w:b/>
                <w:bCs/>
                <w:sz w:val="24"/>
                <w:szCs w:val="24"/>
                <w:lang w:val="kk-KZ"/>
              </w:rPr>
            </w:pPr>
            <w:r w:rsidRPr="00B854DF">
              <w:rPr>
                <w:rStyle w:val="Emphasis"/>
                <w:b/>
                <w:bCs/>
                <w:i w:val="0"/>
                <w:sz w:val="24"/>
                <w:szCs w:val="24"/>
                <w:shd w:val="clear" w:color="auto" w:fill="FFFFFF"/>
                <w:lang w:val="kk-KZ"/>
              </w:rPr>
              <w:t>ҚР ҒЖБМ БҒСБК</w:t>
            </w:r>
            <w:r w:rsidRPr="00B854DF">
              <w:rPr>
                <w:b/>
                <w:bCs/>
                <w:sz w:val="24"/>
                <w:szCs w:val="24"/>
                <w:lang w:val="kk-KZ"/>
              </w:rPr>
              <w:t xml:space="preserve"> ұсынған ғылыми басылымдардағы мақалалар</w:t>
            </w:r>
          </w:p>
          <w:p w14:paraId="3166F391" w14:textId="636A8C29" w:rsidR="00D00561" w:rsidRPr="00242849" w:rsidRDefault="00D00561" w:rsidP="00D00561">
            <w:pPr>
              <w:widowControl w:val="0"/>
              <w:autoSpaceDE w:val="0"/>
              <w:autoSpaceDN w:val="0"/>
              <w:adjustRightInd w:val="0"/>
              <w:jc w:val="center"/>
              <w:rPr>
                <w:sz w:val="24"/>
                <w:szCs w:val="24"/>
                <w:lang w:val="en-US"/>
              </w:rPr>
            </w:pPr>
          </w:p>
        </w:tc>
      </w:tr>
      <w:tr w:rsidR="00D00561" w:rsidRPr="00B854DF" w14:paraId="491D46B1" w14:textId="77777777" w:rsidTr="00EB45F4">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0B80F963" w14:textId="43D2B9FA" w:rsidR="00D00561" w:rsidRPr="00B854DF" w:rsidRDefault="00D00561" w:rsidP="00D00561">
            <w:pPr>
              <w:jc w:val="center"/>
              <w:rPr>
                <w:sz w:val="24"/>
                <w:szCs w:val="24"/>
              </w:rPr>
            </w:pPr>
            <w:r w:rsidRPr="00B854DF">
              <w:rPr>
                <w:rFonts w:cs="Times New Roman"/>
                <w:sz w:val="24"/>
                <w:szCs w:val="24"/>
                <w:lang w:val="kk-KZ"/>
              </w:rPr>
              <w:t>1</w:t>
            </w:r>
          </w:p>
        </w:tc>
        <w:tc>
          <w:tcPr>
            <w:tcW w:w="3847" w:type="dxa"/>
            <w:tcBorders>
              <w:top w:val="single" w:sz="4" w:space="0" w:color="auto"/>
              <w:left w:val="single" w:sz="4" w:space="0" w:color="auto"/>
              <w:bottom w:val="single" w:sz="4" w:space="0" w:color="auto"/>
              <w:right w:val="single" w:sz="4" w:space="0" w:color="auto"/>
            </w:tcBorders>
            <w:vAlign w:val="center"/>
          </w:tcPr>
          <w:p w14:paraId="6DEC09C1" w14:textId="4E59B5B6" w:rsidR="00D00561" w:rsidRPr="00A95749" w:rsidRDefault="00A95749" w:rsidP="00D00561">
            <w:pPr>
              <w:jc w:val="center"/>
              <w:rPr>
                <w:sz w:val="24"/>
                <w:szCs w:val="24"/>
                <w:lang w:val="en-US"/>
              </w:rPr>
            </w:pPr>
            <w:r w:rsidRPr="00A95749">
              <w:rPr>
                <w:rFonts w:cs="Times New Roman"/>
                <w:color w:val="212121"/>
                <w:sz w:val="24"/>
                <w:szCs w:val="24"/>
                <w:lang w:val="kk-KZ"/>
              </w:rPr>
              <w:t>Ethical Aspects of Using CRISPR-Cas9 in Medicine in Kazakhstan and Worldwide.</w:t>
            </w:r>
          </w:p>
        </w:tc>
        <w:tc>
          <w:tcPr>
            <w:tcW w:w="1842" w:type="dxa"/>
            <w:tcBorders>
              <w:top w:val="single" w:sz="4" w:space="0" w:color="auto"/>
              <w:left w:val="single" w:sz="4" w:space="0" w:color="auto"/>
              <w:bottom w:val="single" w:sz="4" w:space="0" w:color="auto"/>
              <w:right w:val="single" w:sz="4" w:space="0" w:color="auto"/>
            </w:tcBorders>
            <w:vAlign w:val="center"/>
          </w:tcPr>
          <w:p w14:paraId="133F1333" w14:textId="4B6457F3" w:rsidR="00D00561" w:rsidRPr="00B854DF" w:rsidRDefault="00D00561" w:rsidP="00D00561">
            <w:pPr>
              <w:jc w:val="center"/>
              <w:rPr>
                <w:sz w:val="24"/>
                <w:szCs w:val="24"/>
                <w:lang w:val="kk-KZ"/>
              </w:rPr>
            </w:pPr>
            <w:r w:rsidRPr="00B854DF">
              <w:rPr>
                <w:rFonts w:cs="Times New Roman"/>
                <w:sz w:val="24"/>
                <w:szCs w:val="28"/>
              </w:rPr>
              <w:t>Баспа</w:t>
            </w:r>
          </w:p>
        </w:tc>
        <w:tc>
          <w:tcPr>
            <w:tcW w:w="4820" w:type="dxa"/>
            <w:tcBorders>
              <w:top w:val="single" w:sz="4" w:space="0" w:color="auto"/>
              <w:left w:val="single" w:sz="4" w:space="0" w:color="auto"/>
              <w:bottom w:val="single" w:sz="4" w:space="0" w:color="auto"/>
              <w:right w:val="single" w:sz="4" w:space="0" w:color="auto"/>
            </w:tcBorders>
            <w:vAlign w:val="center"/>
          </w:tcPr>
          <w:p w14:paraId="6B240C21" w14:textId="77777777" w:rsidR="00A95749" w:rsidRPr="00A95749" w:rsidRDefault="00A95749" w:rsidP="00A95749">
            <w:pPr>
              <w:widowControl w:val="0"/>
              <w:jc w:val="center"/>
              <w:rPr>
                <w:rFonts w:cs="Times New Roman"/>
                <w:sz w:val="24"/>
                <w:szCs w:val="24"/>
                <w:lang w:val="kk-KZ"/>
              </w:rPr>
            </w:pPr>
            <w:r w:rsidRPr="00A95749">
              <w:rPr>
                <w:rFonts w:cs="Times New Roman"/>
                <w:sz w:val="24"/>
                <w:szCs w:val="24"/>
                <w:lang w:val="kk-KZ"/>
              </w:rPr>
              <w:t xml:space="preserve">J CLIN MED KAZ. 2026;23(1):93-6. https://doi.org/10.23950/jcmk/17746 </w:t>
            </w:r>
          </w:p>
          <w:p w14:paraId="75D03629" w14:textId="0F5CDDCA" w:rsidR="00D00561" w:rsidRPr="00B854DF" w:rsidRDefault="00D00561" w:rsidP="00A95749">
            <w:pPr>
              <w:widowControl w:val="0"/>
              <w:jc w:val="center"/>
              <w:rPr>
                <w:sz w:val="24"/>
                <w:szCs w:val="24"/>
                <w:lang w:val="kk-KZ"/>
              </w:rPr>
            </w:pPr>
          </w:p>
        </w:tc>
        <w:tc>
          <w:tcPr>
            <w:tcW w:w="1984" w:type="dxa"/>
            <w:tcBorders>
              <w:top w:val="single" w:sz="4" w:space="0" w:color="auto"/>
              <w:left w:val="single" w:sz="4" w:space="0" w:color="auto"/>
              <w:bottom w:val="single" w:sz="4" w:space="0" w:color="auto"/>
              <w:right w:val="single" w:sz="4" w:space="0" w:color="auto"/>
            </w:tcBorders>
            <w:vAlign w:val="center"/>
          </w:tcPr>
          <w:p w14:paraId="4FBAAA4C" w14:textId="11CD4533" w:rsidR="00D00561" w:rsidRPr="00A95749" w:rsidRDefault="00D00561" w:rsidP="00D00561">
            <w:pPr>
              <w:jc w:val="center"/>
              <w:rPr>
                <w:sz w:val="24"/>
                <w:szCs w:val="24"/>
                <w:lang w:val="en-US"/>
              </w:rPr>
            </w:pPr>
            <w:r w:rsidRPr="00B854DF">
              <w:rPr>
                <w:rFonts w:cs="Times New Roman"/>
                <w:snapToGrid w:val="0"/>
                <w:sz w:val="24"/>
                <w:szCs w:val="24"/>
              </w:rPr>
              <w:t>0,</w:t>
            </w:r>
            <w:r w:rsidR="00A95749">
              <w:rPr>
                <w:rFonts w:cs="Times New Roman"/>
                <w:snapToGrid w:val="0"/>
                <w:sz w:val="24"/>
                <w:szCs w:val="24"/>
                <w:lang w:val="en-US"/>
              </w:rPr>
              <w:t>25</w:t>
            </w:r>
          </w:p>
        </w:tc>
        <w:tc>
          <w:tcPr>
            <w:tcW w:w="2681" w:type="dxa"/>
            <w:tcBorders>
              <w:top w:val="single" w:sz="4" w:space="0" w:color="auto"/>
              <w:left w:val="single" w:sz="4" w:space="0" w:color="auto"/>
              <w:bottom w:val="single" w:sz="4" w:space="0" w:color="auto"/>
              <w:right w:val="single" w:sz="4" w:space="0" w:color="auto"/>
            </w:tcBorders>
            <w:vAlign w:val="center"/>
          </w:tcPr>
          <w:p w14:paraId="29C143E6" w14:textId="77777777" w:rsidR="00A95749" w:rsidRPr="00A95749" w:rsidRDefault="00A95749" w:rsidP="00A95749">
            <w:pPr>
              <w:widowControl w:val="0"/>
              <w:autoSpaceDE w:val="0"/>
              <w:autoSpaceDN w:val="0"/>
              <w:adjustRightInd w:val="0"/>
              <w:jc w:val="center"/>
              <w:rPr>
                <w:rFonts w:cs="Times New Roman"/>
                <w:bCs/>
                <w:sz w:val="24"/>
                <w:szCs w:val="24"/>
                <w:lang w:val="kk-KZ"/>
              </w:rPr>
            </w:pPr>
            <w:r w:rsidRPr="00A95749">
              <w:rPr>
                <w:rFonts w:cs="Times New Roman"/>
                <w:b/>
                <w:sz w:val="24"/>
                <w:szCs w:val="24"/>
                <w:lang w:val="kk-KZ"/>
              </w:rPr>
              <w:t>Myngbay A*</w:t>
            </w:r>
            <w:r w:rsidRPr="00A95749">
              <w:rPr>
                <w:rFonts w:cs="Times New Roman"/>
                <w:bCs/>
                <w:sz w:val="24"/>
                <w:szCs w:val="24"/>
                <w:lang w:val="kk-KZ"/>
              </w:rPr>
              <w:t xml:space="preserve">, </w:t>
            </w:r>
          </w:p>
          <w:p w14:paraId="4723F290" w14:textId="7656A40B" w:rsidR="00D00561" w:rsidRPr="00B854DF" w:rsidRDefault="00A95749" w:rsidP="00A95749">
            <w:pPr>
              <w:widowControl w:val="0"/>
              <w:autoSpaceDE w:val="0"/>
              <w:autoSpaceDN w:val="0"/>
              <w:adjustRightInd w:val="0"/>
              <w:jc w:val="center"/>
              <w:rPr>
                <w:sz w:val="24"/>
                <w:szCs w:val="24"/>
                <w:lang w:val="en-US"/>
              </w:rPr>
            </w:pPr>
            <w:r w:rsidRPr="00A95749">
              <w:rPr>
                <w:rFonts w:cs="Times New Roman"/>
                <w:bCs/>
                <w:sz w:val="24"/>
                <w:szCs w:val="24"/>
                <w:lang w:val="kk-KZ"/>
              </w:rPr>
              <w:t>Kabyl A.</w:t>
            </w:r>
          </w:p>
        </w:tc>
      </w:tr>
      <w:tr w:rsidR="00804C52" w:rsidRPr="00B854DF" w14:paraId="7FA22E76" w14:textId="77777777" w:rsidTr="00EB45F4">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011AB210" w14:textId="696C93D4" w:rsidR="00804C52" w:rsidRPr="00B854DF" w:rsidRDefault="00B854DF" w:rsidP="00804C52">
            <w:pPr>
              <w:jc w:val="center"/>
              <w:rPr>
                <w:rFonts w:cs="Times New Roman"/>
                <w:sz w:val="24"/>
                <w:szCs w:val="24"/>
                <w:lang w:val="en-US"/>
              </w:rPr>
            </w:pPr>
            <w:r w:rsidRPr="00B854DF">
              <w:rPr>
                <w:rFonts w:cs="Times New Roman"/>
                <w:sz w:val="24"/>
                <w:szCs w:val="24"/>
                <w:lang w:val="en-US"/>
              </w:rPr>
              <w:t>2</w:t>
            </w:r>
          </w:p>
        </w:tc>
        <w:tc>
          <w:tcPr>
            <w:tcW w:w="3847" w:type="dxa"/>
            <w:tcBorders>
              <w:top w:val="single" w:sz="4" w:space="0" w:color="auto"/>
              <w:left w:val="single" w:sz="4" w:space="0" w:color="auto"/>
              <w:bottom w:val="single" w:sz="4" w:space="0" w:color="auto"/>
              <w:right w:val="single" w:sz="4" w:space="0" w:color="auto"/>
            </w:tcBorders>
            <w:vAlign w:val="center"/>
          </w:tcPr>
          <w:p w14:paraId="782DD2B8" w14:textId="70E0813A" w:rsidR="00804C52" w:rsidRPr="00B854DF" w:rsidRDefault="00A95749" w:rsidP="00804C52">
            <w:pPr>
              <w:jc w:val="center"/>
              <w:rPr>
                <w:rFonts w:cs="Times New Roman"/>
                <w:color w:val="212121"/>
                <w:sz w:val="24"/>
                <w:szCs w:val="24"/>
                <w:lang w:val="kk-KZ"/>
              </w:rPr>
            </w:pPr>
            <w:r w:rsidRPr="00A95749">
              <w:rPr>
                <w:rFonts w:cs="Times New Roman"/>
                <w:color w:val="212121"/>
                <w:sz w:val="24"/>
                <w:szCs w:val="24"/>
                <w:lang w:val="kk-KZ"/>
              </w:rPr>
              <w:t>CDKN2B-AS1 gene rs4977574 polymorphism in the severity of coronary artery disease in the Kazakh population.</w:t>
            </w:r>
          </w:p>
        </w:tc>
        <w:tc>
          <w:tcPr>
            <w:tcW w:w="1842" w:type="dxa"/>
            <w:tcBorders>
              <w:top w:val="single" w:sz="4" w:space="0" w:color="auto"/>
              <w:left w:val="single" w:sz="4" w:space="0" w:color="auto"/>
              <w:bottom w:val="single" w:sz="4" w:space="0" w:color="auto"/>
              <w:right w:val="single" w:sz="4" w:space="0" w:color="auto"/>
            </w:tcBorders>
            <w:vAlign w:val="center"/>
          </w:tcPr>
          <w:p w14:paraId="10F9E4EB" w14:textId="2F6F0C56" w:rsidR="00804C52" w:rsidRPr="00B854DF" w:rsidRDefault="00A95749" w:rsidP="00804C52">
            <w:pPr>
              <w:jc w:val="center"/>
              <w:rPr>
                <w:rFonts w:cs="Times New Roman"/>
                <w:sz w:val="24"/>
                <w:szCs w:val="28"/>
                <w:lang w:val="en-US"/>
              </w:rPr>
            </w:pPr>
            <w:r w:rsidRPr="00B854DF">
              <w:rPr>
                <w:rFonts w:cs="Times New Roman"/>
                <w:sz w:val="24"/>
                <w:szCs w:val="28"/>
              </w:rPr>
              <w:t>Баспа</w:t>
            </w:r>
          </w:p>
        </w:tc>
        <w:tc>
          <w:tcPr>
            <w:tcW w:w="4820" w:type="dxa"/>
            <w:tcBorders>
              <w:top w:val="single" w:sz="4" w:space="0" w:color="auto"/>
              <w:left w:val="single" w:sz="4" w:space="0" w:color="auto"/>
              <w:bottom w:val="single" w:sz="4" w:space="0" w:color="auto"/>
              <w:right w:val="single" w:sz="4" w:space="0" w:color="auto"/>
            </w:tcBorders>
            <w:vAlign w:val="center"/>
          </w:tcPr>
          <w:p w14:paraId="51C3AFE7" w14:textId="77777777" w:rsidR="00A95749" w:rsidRPr="00A95749" w:rsidRDefault="00A95749" w:rsidP="00A95749">
            <w:pPr>
              <w:widowControl w:val="0"/>
              <w:jc w:val="center"/>
              <w:rPr>
                <w:rFonts w:cs="Times New Roman"/>
                <w:sz w:val="24"/>
                <w:szCs w:val="24"/>
                <w:lang w:val="kk-KZ"/>
              </w:rPr>
            </w:pPr>
            <w:r w:rsidRPr="00A95749">
              <w:rPr>
                <w:rFonts w:cs="Times New Roman"/>
                <w:sz w:val="24"/>
                <w:szCs w:val="24"/>
                <w:lang w:val="kk-KZ"/>
              </w:rPr>
              <w:t>J CLIN MED KAZ. 2023;20(6):23-5. https://doi.org/10.23950/jcmk/13918</w:t>
            </w:r>
          </w:p>
          <w:p w14:paraId="5DCFC4FD" w14:textId="78B54B4C" w:rsidR="00804C52" w:rsidRPr="00B854DF" w:rsidRDefault="00804C52" w:rsidP="00A95749">
            <w:pPr>
              <w:widowControl w:val="0"/>
              <w:jc w:val="center"/>
              <w:rPr>
                <w:rFonts w:cs="Times New Roman"/>
                <w:sz w:val="24"/>
                <w:szCs w:val="24"/>
                <w:lang w:val="kk-KZ"/>
              </w:rPr>
            </w:pPr>
          </w:p>
        </w:tc>
        <w:tc>
          <w:tcPr>
            <w:tcW w:w="1984" w:type="dxa"/>
            <w:tcBorders>
              <w:top w:val="single" w:sz="4" w:space="0" w:color="auto"/>
              <w:left w:val="single" w:sz="4" w:space="0" w:color="auto"/>
              <w:bottom w:val="single" w:sz="4" w:space="0" w:color="auto"/>
              <w:right w:val="single" w:sz="4" w:space="0" w:color="auto"/>
            </w:tcBorders>
            <w:vAlign w:val="center"/>
          </w:tcPr>
          <w:p w14:paraId="06C511E7" w14:textId="69B12433" w:rsidR="00804C52" w:rsidRPr="00B854DF" w:rsidRDefault="00A95749" w:rsidP="00804C52">
            <w:pPr>
              <w:jc w:val="center"/>
              <w:rPr>
                <w:rFonts w:cs="Times New Roman"/>
                <w:snapToGrid w:val="0"/>
                <w:sz w:val="24"/>
                <w:szCs w:val="24"/>
                <w:lang w:val="en-US"/>
              </w:rPr>
            </w:pPr>
            <w:r>
              <w:rPr>
                <w:rFonts w:cs="Times New Roman"/>
                <w:snapToGrid w:val="0"/>
                <w:sz w:val="24"/>
                <w:szCs w:val="24"/>
                <w:lang w:val="en-US"/>
              </w:rPr>
              <w:t>0,1875</w:t>
            </w:r>
          </w:p>
        </w:tc>
        <w:tc>
          <w:tcPr>
            <w:tcW w:w="2681" w:type="dxa"/>
            <w:tcBorders>
              <w:top w:val="single" w:sz="4" w:space="0" w:color="auto"/>
              <w:left w:val="single" w:sz="4" w:space="0" w:color="auto"/>
              <w:bottom w:val="single" w:sz="4" w:space="0" w:color="auto"/>
              <w:right w:val="single" w:sz="4" w:space="0" w:color="auto"/>
            </w:tcBorders>
            <w:vAlign w:val="center"/>
          </w:tcPr>
          <w:p w14:paraId="1F111B59" w14:textId="77777777" w:rsidR="00A95749" w:rsidRPr="00A95749" w:rsidRDefault="00A95749" w:rsidP="00A95749">
            <w:pPr>
              <w:widowControl w:val="0"/>
              <w:autoSpaceDE w:val="0"/>
              <w:autoSpaceDN w:val="0"/>
              <w:adjustRightInd w:val="0"/>
              <w:jc w:val="center"/>
              <w:rPr>
                <w:rFonts w:cs="Times New Roman"/>
                <w:bCs/>
                <w:sz w:val="24"/>
                <w:szCs w:val="24"/>
                <w:lang w:val="kk-KZ"/>
              </w:rPr>
            </w:pPr>
            <w:r w:rsidRPr="00A95749">
              <w:rPr>
                <w:rFonts w:cs="Times New Roman"/>
                <w:b/>
                <w:sz w:val="24"/>
                <w:szCs w:val="24"/>
                <w:lang w:val="kk-KZ"/>
              </w:rPr>
              <w:t>Myngbay A*</w:t>
            </w:r>
            <w:r w:rsidRPr="00A95749">
              <w:rPr>
                <w:rFonts w:cs="Times New Roman"/>
                <w:bCs/>
                <w:sz w:val="24"/>
                <w:szCs w:val="24"/>
                <w:lang w:val="kk-KZ"/>
              </w:rPr>
              <w:t xml:space="preserve">, </w:t>
            </w:r>
          </w:p>
          <w:p w14:paraId="514C8549" w14:textId="6E52E28C" w:rsidR="00804C52" w:rsidRPr="00B854DF" w:rsidRDefault="00A95749" w:rsidP="00A95749">
            <w:pPr>
              <w:widowControl w:val="0"/>
              <w:autoSpaceDE w:val="0"/>
              <w:autoSpaceDN w:val="0"/>
              <w:adjustRightInd w:val="0"/>
              <w:jc w:val="center"/>
              <w:rPr>
                <w:rFonts w:cs="Times New Roman"/>
                <w:bCs/>
                <w:sz w:val="24"/>
                <w:szCs w:val="24"/>
                <w:lang w:val="kk-KZ"/>
              </w:rPr>
            </w:pPr>
            <w:r w:rsidRPr="00A95749">
              <w:rPr>
                <w:rFonts w:cs="Times New Roman"/>
                <w:bCs/>
                <w:sz w:val="24"/>
                <w:szCs w:val="24"/>
                <w:lang w:val="kk-KZ"/>
              </w:rPr>
              <w:t>Alibekov S.</w:t>
            </w:r>
          </w:p>
        </w:tc>
      </w:tr>
      <w:tr w:rsidR="00A95749" w:rsidRPr="00B854DF" w14:paraId="65659F8F" w14:textId="77777777" w:rsidTr="00EB45F4">
        <w:trPr>
          <w:trHeight w:val="255"/>
        </w:trPr>
        <w:tc>
          <w:tcPr>
            <w:tcW w:w="543" w:type="dxa"/>
            <w:tcBorders>
              <w:top w:val="single" w:sz="4" w:space="0" w:color="auto"/>
              <w:left w:val="single" w:sz="4" w:space="0" w:color="auto"/>
              <w:bottom w:val="single" w:sz="4" w:space="0" w:color="auto"/>
              <w:right w:val="single" w:sz="4" w:space="0" w:color="auto"/>
            </w:tcBorders>
            <w:vAlign w:val="center"/>
          </w:tcPr>
          <w:p w14:paraId="2517D92E" w14:textId="77777777" w:rsidR="00A95749" w:rsidRPr="00B854DF" w:rsidRDefault="00A95749" w:rsidP="00804C52">
            <w:pPr>
              <w:jc w:val="center"/>
              <w:rPr>
                <w:rFonts w:cs="Times New Roman"/>
                <w:sz w:val="24"/>
                <w:szCs w:val="24"/>
                <w:lang w:val="en-US"/>
              </w:rPr>
            </w:pPr>
          </w:p>
        </w:tc>
        <w:tc>
          <w:tcPr>
            <w:tcW w:w="3847" w:type="dxa"/>
            <w:tcBorders>
              <w:top w:val="single" w:sz="4" w:space="0" w:color="auto"/>
              <w:left w:val="single" w:sz="4" w:space="0" w:color="auto"/>
              <w:bottom w:val="single" w:sz="4" w:space="0" w:color="auto"/>
              <w:right w:val="single" w:sz="4" w:space="0" w:color="auto"/>
            </w:tcBorders>
            <w:vAlign w:val="center"/>
          </w:tcPr>
          <w:p w14:paraId="1EF3907B" w14:textId="77777777" w:rsidR="00A95749" w:rsidRPr="00B854DF" w:rsidRDefault="00A95749" w:rsidP="00804C52">
            <w:pPr>
              <w:jc w:val="center"/>
              <w:rPr>
                <w:rFonts w:cs="Times New Roman"/>
                <w:color w:val="212121"/>
                <w:sz w:val="24"/>
                <w:szCs w:val="24"/>
                <w:lang w:val="kk-KZ"/>
              </w:rPr>
            </w:pPr>
          </w:p>
        </w:tc>
        <w:tc>
          <w:tcPr>
            <w:tcW w:w="1842" w:type="dxa"/>
            <w:tcBorders>
              <w:top w:val="single" w:sz="4" w:space="0" w:color="auto"/>
              <w:left w:val="single" w:sz="4" w:space="0" w:color="auto"/>
              <w:bottom w:val="single" w:sz="4" w:space="0" w:color="auto"/>
              <w:right w:val="single" w:sz="4" w:space="0" w:color="auto"/>
            </w:tcBorders>
            <w:vAlign w:val="center"/>
          </w:tcPr>
          <w:p w14:paraId="00FA7F33" w14:textId="77777777" w:rsidR="00A95749" w:rsidRPr="00B854DF" w:rsidRDefault="00A95749" w:rsidP="00804C52">
            <w:pPr>
              <w:jc w:val="center"/>
              <w:rPr>
                <w:rFonts w:cs="Times New Roman"/>
                <w:sz w:val="24"/>
                <w:szCs w:val="28"/>
                <w:lang w:val="en-US"/>
              </w:rPr>
            </w:pPr>
          </w:p>
        </w:tc>
        <w:tc>
          <w:tcPr>
            <w:tcW w:w="4820" w:type="dxa"/>
            <w:tcBorders>
              <w:top w:val="single" w:sz="4" w:space="0" w:color="auto"/>
              <w:left w:val="single" w:sz="4" w:space="0" w:color="auto"/>
              <w:bottom w:val="single" w:sz="4" w:space="0" w:color="auto"/>
              <w:right w:val="single" w:sz="4" w:space="0" w:color="auto"/>
            </w:tcBorders>
            <w:vAlign w:val="center"/>
          </w:tcPr>
          <w:p w14:paraId="24EE8A11" w14:textId="77777777" w:rsidR="00A95749" w:rsidRPr="00B854DF" w:rsidRDefault="00A95749" w:rsidP="00804C52">
            <w:pPr>
              <w:widowControl w:val="0"/>
              <w:jc w:val="center"/>
              <w:rPr>
                <w:rFonts w:cs="Times New Roman"/>
                <w:sz w:val="24"/>
                <w:szCs w:val="24"/>
                <w:lang w:val="kk-KZ"/>
              </w:rPr>
            </w:pPr>
          </w:p>
        </w:tc>
        <w:tc>
          <w:tcPr>
            <w:tcW w:w="1984" w:type="dxa"/>
            <w:tcBorders>
              <w:top w:val="single" w:sz="4" w:space="0" w:color="auto"/>
              <w:left w:val="single" w:sz="4" w:space="0" w:color="auto"/>
              <w:bottom w:val="single" w:sz="4" w:space="0" w:color="auto"/>
              <w:right w:val="single" w:sz="4" w:space="0" w:color="auto"/>
            </w:tcBorders>
            <w:vAlign w:val="center"/>
          </w:tcPr>
          <w:p w14:paraId="6E336D0A" w14:textId="77777777" w:rsidR="00A95749" w:rsidRPr="00B854DF" w:rsidRDefault="00A95749" w:rsidP="00804C52">
            <w:pPr>
              <w:jc w:val="center"/>
              <w:rPr>
                <w:rFonts w:cs="Times New Roman"/>
                <w:snapToGrid w:val="0"/>
                <w:sz w:val="24"/>
                <w:szCs w:val="24"/>
                <w:lang w:val="en-US"/>
              </w:rPr>
            </w:pPr>
          </w:p>
        </w:tc>
        <w:tc>
          <w:tcPr>
            <w:tcW w:w="2681" w:type="dxa"/>
            <w:tcBorders>
              <w:top w:val="single" w:sz="4" w:space="0" w:color="auto"/>
              <w:left w:val="single" w:sz="4" w:space="0" w:color="auto"/>
              <w:bottom w:val="single" w:sz="4" w:space="0" w:color="auto"/>
              <w:right w:val="single" w:sz="4" w:space="0" w:color="auto"/>
            </w:tcBorders>
            <w:vAlign w:val="center"/>
          </w:tcPr>
          <w:p w14:paraId="45EB0D2F" w14:textId="77777777" w:rsidR="00A95749" w:rsidRPr="00B854DF" w:rsidRDefault="00A95749" w:rsidP="00804C52">
            <w:pPr>
              <w:widowControl w:val="0"/>
              <w:autoSpaceDE w:val="0"/>
              <w:autoSpaceDN w:val="0"/>
              <w:adjustRightInd w:val="0"/>
              <w:jc w:val="center"/>
              <w:rPr>
                <w:rFonts w:cs="Times New Roman"/>
                <w:bCs/>
                <w:sz w:val="24"/>
                <w:szCs w:val="24"/>
                <w:lang w:val="kk-KZ"/>
              </w:rPr>
            </w:pPr>
          </w:p>
        </w:tc>
      </w:tr>
    </w:tbl>
    <w:p w14:paraId="5CE53EA3" w14:textId="2C835F82" w:rsidR="00433626" w:rsidRPr="00B854DF" w:rsidRDefault="00433626">
      <w:pPr>
        <w:rPr>
          <w:lang w:val="en-US"/>
        </w:rPr>
      </w:pPr>
      <w:r w:rsidRPr="00B854DF">
        <w:rPr>
          <w:lang w:val="en-US"/>
        </w:rPr>
        <w:br w:type="page"/>
      </w:r>
    </w:p>
    <w:p w14:paraId="201A6671" w14:textId="77777777" w:rsidR="00D00561" w:rsidRPr="00B854DF" w:rsidRDefault="00D00561">
      <w:pPr>
        <w:rPr>
          <w:lang w:val="en-US"/>
        </w:rPr>
      </w:pPr>
    </w:p>
    <w:p w14:paraId="395C3B7A" w14:textId="77777777" w:rsidR="00CE57AB" w:rsidRPr="00B854DF" w:rsidRDefault="00CE57AB" w:rsidP="00CE57AB">
      <w:pPr>
        <w:tabs>
          <w:tab w:val="left" w:pos="910"/>
        </w:tabs>
        <w:spacing w:after="0"/>
        <w:jc w:val="center"/>
        <w:rPr>
          <w:b/>
          <w:kern w:val="24"/>
          <w:sz w:val="24"/>
          <w:szCs w:val="24"/>
          <w:lang w:val="kk-KZ"/>
        </w:rPr>
      </w:pPr>
      <w:r w:rsidRPr="00B854DF">
        <w:rPr>
          <w:b/>
          <w:kern w:val="24"/>
          <w:sz w:val="24"/>
          <w:szCs w:val="24"/>
          <w:lang w:val="kk-KZ"/>
        </w:rPr>
        <w:t>Халықаралық рецензияланатын басылымдардағы мақалалар тізімі</w:t>
      </w:r>
    </w:p>
    <w:p w14:paraId="22628087" w14:textId="77777777" w:rsidR="00CE57AB" w:rsidRPr="00B854DF" w:rsidRDefault="00CE57AB" w:rsidP="00CE57AB">
      <w:pPr>
        <w:tabs>
          <w:tab w:val="left" w:pos="910"/>
        </w:tabs>
        <w:spacing w:after="0"/>
        <w:jc w:val="center"/>
        <w:rPr>
          <w:b/>
          <w:kern w:val="24"/>
          <w:sz w:val="14"/>
          <w:szCs w:val="14"/>
          <w:lang w:val="kk-KZ"/>
        </w:rPr>
      </w:pPr>
    </w:p>
    <w:p w14:paraId="37E98047" w14:textId="180B8C77" w:rsidR="00CE57AB" w:rsidRPr="00B854DF" w:rsidRDefault="00CE57AB" w:rsidP="00CE57AB">
      <w:pPr>
        <w:tabs>
          <w:tab w:val="left" w:pos="910"/>
        </w:tabs>
        <w:spacing w:after="0"/>
        <w:jc w:val="both"/>
        <w:rPr>
          <w:kern w:val="24"/>
          <w:sz w:val="24"/>
          <w:szCs w:val="24"/>
          <w:lang w:val="kk-KZ"/>
        </w:rPr>
      </w:pPr>
      <w:r w:rsidRPr="00B854DF">
        <w:rPr>
          <w:b/>
          <w:kern w:val="24"/>
          <w:sz w:val="24"/>
          <w:szCs w:val="24"/>
          <w:lang w:val="kk-KZ"/>
        </w:rPr>
        <w:t>Үміткердің аты-жөні:</w:t>
      </w:r>
      <w:r w:rsidRPr="00B854DF">
        <w:rPr>
          <w:kern w:val="24"/>
          <w:sz w:val="24"/>
          <w:szCs w:val="24"/>
          <w:lang w:val="kk-KZ"/>
        </w:rPr>
        <w:t xml:space="preserve"> </w:t>
      </w:r>
      <w:r w:rsidR="001A02CA" w:rsidRPr="00B854DF">
        <w:rPr>
          <w:kern w:val="24"/>
          <w:sz w:val="24"/>
          <w:szCs w:val="24"/>
          <w:lang w:val="kk-KZ"/>
        </w:rPr>
        <w:t>Мыңбай Асхат Мақсұтұлы</w:t>
      </w:r>
    </w:p>
    <w:p w14:paraId="13EAF757" w14:textId="77777777" w:rsidR="00CE57AB" w:rsidRPr="00B854DF" w:rsidRDefault="00CE57AB" w:rsidP="00CE57AB">
      <w:pPr>
        <w:tabs>
          <w:tab w:val="left" w:pos="910"/>
        </w:tabs>
        <w:spacing w:after="0"/>
        <w:jc w:val="both"/>
        <w:rPr>
          <w:kern w:val="24"/>
          <w:sz w:val="24"/>
          <w:szCs w:val="24"/>
          <w:lang w:val="kk-KZ"/>
        </w:rPr>
      </w:pPr>
      <w:r w:rsidRPr="00B854DF">
        <w:rPr>
          <w:b/>
          <w:kern w:val="24"/>
          <w:sz w:val="24"/>
          <w:szCs w:val="24"/>
          <w:lang w:val="kk-KZ"/>
        </w:rPr>
        <w:t>Автордың идентификаторы:</w:t>
      </w:r>
    </w:p>
    <w:p w14:paraId="381F8C63" w14:textId="5AB3FF7D" w:rsidR="00CE57AB" w:rsidRPr="00B854DF" w:rsidRDefault="00CE57AB" w:rsidP="00CE57AB">
      <w:pPr>
        <w:tabs>
          <w:tab w:val="left" w:pos="910"/>
        </w:tabs>
        <w:spacing w:after="0"/>
        <w:jc w:val="both"/>
        <w:rPr>
          <w:kern w:val="24"/>
          <w:sz w:val="24"/>
          <w:szCs w:val="24"/>
          <w:lang w:val="kk-KZ"/>
        </w:rPr>
      </w:pPr>
      <w:r w:rsidRPr="00B854DF">
        <w:rPr>
          <w:kern w:val="24"/>
          <w:sz w:val="24"/>
          <w:szCs w:val="24"/>
          <w:lang w:val="kk-KZ"/>
        </w:rPr>
        <w:t xml:space="preserve">Scopus Author ID: </w:t>
      </w:r>
      <w:hyperlink r:id="rId8" w:tgtFrame="_blank" w:history="1">
        <w:r w:rsidR="001A02CA" w:rsidRPr="003E3FE1">
          <w:rPr>
            <w:rStyle w:val="Hyperlink"/>
            <w:kern w:val="24"/>
            <w:sz w:val="24"/>
            <w:szCs w:val="24"/>
            <w:lang w:val="kk-KZ"/>
          </w:rPr>
          <w:t>57190257097</w:t>
        </w:r>
      </w:hyperlink>
    </w:p>
    <w:p w14:paraId="2D598C41" w14:textId="282D1B83" w:rsidR="00CE57AB" w:rsidRPr="00B854DF" w:rsidRDefault="00CE57AB" w:rsidP="00CE57AB">
      <w:pPr>
        <w:tabs>
          <w:tab w:val="left" w:pos="910"/>
        </w:tabs>
        <w:spacing w:after="0"/>
        <w:jc w:val="both"/>
        <w:rPr>
          <w:kern w:val="24"/>
          <w:sz w:val="24"/>
          <w:szCs w:val="24"/>
          <w:lang w:val="kk-KZ"/>
        </w:rPr>
      </w:pPr>
      <w:r w:rsidRPr="00B854DF">
        <w:rPr>
          <w:kern w:val="24"/>
          <w:sz w:val="24"/>
          <w:szCs w:val="24"/>
          <w:lang w:val="kk-KZ"/>
        </w:rPr>
        <w:t xml:space="preserve">ORCID ID: </w:t>
      </w:r>
      <w:r w:rsidR="001A02CA" w:rsidRPr="00B854DF">
        <w:rPr>
          <w:kern w:val="24"/>
          <w:sz w:val="24"/>
          <w:szCs w:val="24"/>
          <w:lang w:val="kk-KZ"/>
        </w:rPr>
        <w:t>https://orcid.org/0000-0002-3867-847X</w:t>
      </w:r>
    </w:p>
    <w:p w14:paraId="5F666EBB" w14:textId="49F41E28" w:rsidR="00CE57AB" w:rsidRPr="00B854DF" w:rsidRDefault="00CE57AB" w:rsidP="00CE57AB">
      <w:pPr>
        <w:tabs>
          <w:tab w:val="left" w:pos="910"/>
        </w:tabs>
        <w:spacing w:after="0"/>
        <w:jc w:val="both"/>
        <w:rPr>
          <w:kern w:val="24"/>
          <w:sz w:val="24"/>
          <w:szCs w:val="24"/>
          <w:lang w:val="en-US"/>
        </w:rPr>
      </w:pPr>
      <w:r w:rsidRPr="00B854DF">
        <w:rPr>
          <w:kern w:val="24"/>
          <w:sz w:val="24"/>
          <w:szCs w:val="24"/>
          <w:lang w:val="kk-KZ"/>
        </w:rPr>
        <w:t>Web of Science Researcher ID:</w:t>
      </w:r>
      <w:r w:rsidRPr="00B854DF">
        <w:rPr>
          <w:kern w:val="24"/>
          <w:sz w:val="24"/>
          <w:szCs w:val="24"/>
          <w:lang w:val="en-US"/>
        </w:rPr>
        <w:t xml:space="preserve"> </w:t>
      </w:r>
      <w:r w:rsidR="001A02CA" w:rsidRPr="00B854DF">
        <w:rPr>
          <w:kern w:val="24"/>
          <w:sz w:val="24"/>
          <w:szCs w:val="24"/>
          <w:lang w:val="en-US"/>
        </w:rPr>
        <w:t>L-6598-2017</w:t>
      </w:r>
    </w:p>
    <w:p w14:paraId="77B2E2F5" w14:textId="77777777" w:rsidR="00CE57AB" w:rsidRPr="00B854DF" w:rsidRDefault="00CE57AB" w:rsidP="00CE57AB">
      <w:pPr>
        <w:tabs>
          <w:tab w:val="left" w:pos="910"/>
        </w:tabs>
        <w:spacing w:after="0"/>
        <w:rPr>
          <w:kern w:val="24"/>
          <w:sz w:val="10"/>
          <w:szCs w:val="10"/>
          <w:lang w:val="kk-KZ"/>
        </w:rPr>
      </w:pPr>
    </w:p>
    <w:tbl>
      <w:tblPr>
        <w:tblW w:w="15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2530"/>
        <w:gridCol w:w="1171"/>
        <w:gridCol w:w="2522"/>
        <w:gridCol w:w="2132"/>
        <w:gridCol w:w="1539"/>
        <w:gridCol w:w="1434"/>
        <w:gridCol w:w="2072"/>
        <w:gridCol w:w="1351"/>
      </w:tblGrid>
      <w:tr w:rsidR="00CE57AB" w:rsidRPr="00B854DF" w14:paraId="047C124B" w14:textId="77777777" w:rsidTr="00CE57AB">
        <w:trPr>
          <w:trHeight w:val="3008"/>
        </w:trPr>
        <w:tc>
          <w:tcPr>
            <w:tcW w:w="555" w:type="dxa"/>
            <w:tcBorders>
              <w:top w:val="single" w:sz="4" w:space="0" w:color="auto"/>
              <w:left w:val="single" w:sz="4" w:space="0" w:color="auto"/>
              <w:bottom w:val="single" w:sz="4" w:space="0" w:color="auto"/>
              <w:right w:val="single" w:sz="4" w:space="0" w:color="auto"/>
            </w:tcBorders>
            <w:vAlign w:val="center"/>
            <w:hideMark/>
          </w:tcPr>
          <w:p w14:paraId="24B9C7D8" w14:textId="77777777" w:rsidR="00CE57AB" w:rsidRPr="00B854DF" w:rsidRDefault="00CE57AB" w:rsidP="00CE57AB">
            <w:pPr>
              <w:spacing w:after="0" w:line="256" w:lineRule="auto"/>
              <w:jc w:val="center"/>
              <w:textAlignment w:val="baseline"/>
              <w:rPr>
                <w:rFonts w:cs="Times New Roman"/>
                <w:b/>
                <w:color w:val="000000"/>
                <w:spacing w:val="2"/>
                <w:sz w:val="24"/>
                <w:szCs w:val="24"/>
                <w:lang w:val="kk-KZ"/>
              </w:rPr>
            </w:pPr>
            <w:r w:rsidRPr="00B854DF">
              <w:rPr>
                <w:rFonts w:cs="Times New Roman"/>
                <w:b/>
                <w:color w:val="000000"/>
                <w:spacing w:val="2"/>
                <w:sz w:val="24"/>
                <w:szCs w:val="24"/>
              </w:rPr>
              <w:t>№</w:t>
            </w:r>
          </w:p>
        </w:tc>
        <w:tc>
          <w:tcPr>
            <w:tcW w:w="2530" w:type="dxa"/>
            <w:tcBorders>
              <w:top w:val="single" w:sz="4" w:space="0" w:color="auto"/>
              <w:left w:val="single" w:sz="4" w:space="0" w:color="auto"/>
              <w:bottom w:val="single" w:sz="4" w:space="0" w:color="auto"/>
              <w:right w:val="single" w:sz="4" w:space="0" w:color="auto"/>
            </w:tcBorders>
            <w:vAlign w:val="center"/>
            <w:hideMark/>
          </w:tcPr>
          <w:p w14:paraId="0634603F"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Жарияланымның атауы</w:t>
            </w:r>
          </w:p>
        </w:tc>
        <w:tc>
          <w:tcPr>
            <w:tcW w:w="1171" w:type="dxa"/>
            <w:tcBorders>
              <w:top w:val="single" w:sz="4" w:space="0" w:color="auto"/>
              <w:left w:val="single" w:sz="4" w:space="0" w:color="auto"/>
              <w:bottom w:val="single" w:sz="4" w:space="0" w:color="auto"/>
              <w:right w:val="single" w:sz="4" w:space="0" w:color="auto"/>
            </w:tcBorders>
            <w:vAlign w:val="center"/>
            <w:hideMark/>
          </w:tcPr>
          <w:p w14:paraId="225CFBE6"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Жарияланым түрі (мақала, шолу, т.б.)</w:t>
            </w:r>
          </w:p>
        </w:tc>
        <w:tc>
          <w:tcPr>
            <w:tcW w:w="2522" w:type="dxa"/>
            <w:tcBorders>
              <w:top w:val="single" w:sz="4" w:space="0" w:color="auto"/>
              <w:left w:val="single" w:sz="4" w:space="0" w:color="auto"/>
              <w:bottom w:val="single" w:sz="4" w:space="0" w:color="auto"/>
              <w:right w:val="single" w:sz="4" w:space="0" w:color="auto"/>
            </w:tcBorders>
            <w:vAlign w:val="center"/>
            <w:hideMark/>
          </w:tcPr>
          <w:p w14:paraId="64386412"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Журналдың атауы, жариялау жылы (деректер базалары бойынша), DOI</w:t>
            </w:r>
          </w:p>
        </w:tc>
        <w:tc>
          <w:tcPr>
            <w:tcW w:w="2132" w:type="dxa"/>
            <w:tcBorders>
              <w:top w:val="single" w:sz="4" w:space="0" w:color="auto"/>
              <w:left w:val="single" w:sz="4" w:space="0" w:color="auto"/>
              <w:bottom w:val="single" w:sz="4" w:space="0" w:color="auto"/>
              <w:right w:val="single" w:sz="4" w:space="0" w:color="auto"/>
            </w:tcBorders>
            <w:vAlign w:val="center"/>
            <w:hideMark/>
          </w:tcPr>
          <w:p w14:paraId="6263E53F"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Журналдың жариялау жылы бойынша Journal Citation Reports деректері бойынша импакт-факторы және ғылым саласы*</w:t>
            </w:r>
          </w:p>
        </w:tc>
        <w:tc>
          <w:tcPr>
            <w:tcW w:w="1539" w:type="dxa"/>
            <w:tcBorders>
              <w:top w:val="single" w:sz="4" w:space="0" w:color="auto"/>
              <w:left w:val="single" w:sz="4" w:space="0" w:color="auto"/>
              <w:bottom w:val="single" w:sz="4" w:space="0" w:color="auto"/>
              <w:right w:val="single" w:sz="4" w:space="0" w:color="auto"/>
            </w:tcBorders>
            <w:vAlign w:val="center"/>
            <w:hideMark/>
          </w:tcPr>
          <w:p w14:paraId="2D5E9281"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lang w:val="en-US"/>
              </w:rPr>
            </w:pPr>
            <w:r w:rsidRPr="00B854DF">
              <w:rPr>
                <w:rFonts w:cs="Times New Roman"/>
                <w:b/>
                <w:color w:val="000000"/>
                <w:spacing w:val="2"/>
                <w:sz w:val="24"/>
                <w:szCs w:val="24"/>
                <w:lang w:val="en-US"/>
              </w:rPr>
              <w:t xml:space="preserve">Web of Science Core Collection </w:t>
            </w:r>
            <w:r w:rsidRPr="00B854DF">
              <w:rPr>
                <w:rFonts w:cs="Times New Roman"/>
                <w:b/>
                <w:color w:val="000000"/>
                <w:spacing w:val="2"/>
                <w:sz w:val="24"/>
                <w:szCs w:val="24"/>
              </w:rPr>
              <w:t>деректер</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базасындағы</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индексі</w:t>
            </w:r>
          </w:p>
        </w:tc>
        <w:tc>
          <w:tcPr>
            <w:tcW w:w="1434" w:type="dxa"/>
            <w:tcBorders>
              <w:top w:val="single" w:sz="4" w:space="0" w:color="auto"/>
              <w:left w:val="single" w:sz="4" w:space="0" w:color="auto"/>
              <w:bottom w:val="single" w:sz="4" w:space="0" w:color="auto"/>
              <w:right w:val="single" w:sz="4" w:space="0" w:color="auto"/>
            </w:tcBorders>
            <w:vAlign w:val="center"/>
            <w:hideMark/>
          </w:tcPr>
          <w:p w14:paraId="202738EE"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lang w:val="en-US"/>
              </w:rPr>
            </w:pPr>
            <w:r w:rsidRPr="00B854DF">
              <w:rPr>
                <w:rFonts w:cs="Times New Roman"/>
                <w:b/>
                <w:color w:val="000000"/>
                <w:spacing w:val="2"/>
                <w:sz w:val="24"/>
                <w:szCs w:val="24"/>
              </w:rPr>
              <w:t>Журналдың</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жариялау</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жылы</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бойынша</w:t>
            </w:r>
            <w:r w:rsidRPr="00B854DF">
              <w:rPr>
                <w:rFonts w:cs="Times New Roman"/>
                <w:b/>
                <w:color w:val="000000"/>
                <w:spacing w:val="2"/>
                <w:sz w:val="24"/>
                <w:szCs w:val="24"/>
                <w:lang w:val="en-US"/>
              </w:rPr>
              <w:t xml:space="preserve"> Scopus </w:t>
            </w:r>
            <w:r w:rsidRPr="00B854DF">
              <w:rPr>
                <w:rFonts w:cs="Times New Roman"/>
                <w:b/>
                <w:color w:val="000000"/>
                <w:spacing w:val="2"/>
                <w:sz w:val="24"/>
                <w:szCs w:val="24"/>
              </w:rPr>
              <w:t>деректері</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бойынша</w:t>
            </w:r>
            <w:r w:rsidRPr="00B854DF">
              <w:rPr>
                <w:rFonts w:cs="Times New Roman"/>
                <w:b/>
                <w:color w:val="000000"/>
                <w:spacing w:val="2"/>
                <w:sz w:val="24"/>
                <w:szCs w:val="24"/>
                <w:lang w:val="en-US"/>
              </w:rPr>
              <w:t xml:space="preserve"> CiteScore </w:t>
            </w:r>
            <w:r w:rsidRPr="00B854DF">
              <w:rPr>
                <w:rFonts w:cs="Times New Roman"/>
                <w:b/>
                <w:color w:val="000000"/>
                <w:spacing w:val="2"/>
                <w:sz w:val="24"/>
                <w:szCs w:val="24"/>
              </w:rPr>
              <w:t>процентилі</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және</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ғылым</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саласы</w:t>
            </w:r>
            <w:r w:rsidRPr="00B854DF">
              <w:rPr>
                <w:rFonts w:cs="Times New Roman"/>
                <w:b/>
                <w:color w:val="000000"/>
                <w:spacing w:val="2"/>
                <w:sz w:val="24"/>
                <w:szCs w:val="24"/>
                <w:lang w:val="en-US"/>
              </w:rPr>
              <w:t>*</w:t>
            </w:r>
          </w:p>
        </w:tc>
        <w:tc>
          <w:tcPr>
            <w:tcW w:w="2072" w:type="dxa"/>
            <w:tcBorders>
              <w:top w:val="single" w:sz="4" w:space="0" w:color="auto"/>
              <w:left w:val="single" w:sz="4" w:space="0" w:color="auto"/>
              <w:bottom w:val="single" w:sz="4" w:space="0" w:color="auto"/>
              <w:right w:val="single" w:sz="4" w:space="0" w:color="auto"/>
            </w:tcBorders>
            <w:vAlign w:val="center"/>
            <w:hideMark/>
          </w:tcPr>
          <w:p w14:paraId="1BBFC2AD"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lang w:val="en-US"/>
              </w:rPr>
            </w:pPr>
            <w:r w:rsidRPr="00B854DF">
              <w:rPr>
                <w:rFonts w:cs="Times New Roman"/>
                <w:b/>
                <w:color w:val="000000"/>
                <w:spacing w:val="2"/>
                <w:sz w:val="24"/>
                <w:szCs w:val="24"/>
              </w:rPr>
              <w:t>Авторлардың</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АЖТ</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үміткердің</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АЖТ</w:t>
            </w:r>
            <w:r w:rsidRPr="00B854DF">
              <w:rPr>
                <w:rFonts w:cs="Times New Roman"/>
                <w:b/>
                <w:color w:val="000000"/>
                <w:spacing w:val="2"/>
                <w:sz w:val="24"/>
                <w:szCs w:val="24"/>
                <w:lang w:val="en-US"/>
              </w:rPr>
              <w:t xml:space="preserve"> </w:t>
            </w:r>
            <w:r w:rsidRPr="00B854DF">
              <w:rPr>
                <w:rFonts w:cs="Times New Roman"/>
                <w:b/>
                <w:color w:val="000000"/>
                <w:spacing w:val="2"/>
                <w:sz w:val="24"/>
                <w:szCs w:val="24"/>
              </w:rPr>
              <w:t>сызу</w:t>
            </w:r>
            <w:r w:rsidRPr="00B854DF">
              <w:rPr>
                <w:rFonts w:cs="Times New Roman"/>
                <w:b/>
                <w:color w:val="000000"/>
                <w:spacing w:val="2"/>
                <w:sz w:val="24"/>
                <w:szCs w:val="24"/>
                <w:lang w:val="en-US"/>
              </w:rPr>
              <w:t>)</w:t>
            </w:r>
          </w:p>
        </w:tc>
        <w:tc>
          <w:tcPr>
            <w:tcW w:w="1351" w:type="dxa"/>
            <w:tcBorders>
              <w:top w:val="single" w:sz="4" w:space="0" w:color="auto"/>
              <w:left w:val="single" w:sz="4" w:space="0" w:color="auto"/>
              <w:bottom w:val="single" w:sz="4" w:space="0" w:color="auto"/>
              <w:right w:val="single" w:sz="4" w:space="0" w:color="auto"/>
            </w:tcBorders>
            <w:vAlign w:val="center"/>
            <w:hideMark/>
          </w:tcPr>
          <w:p w14:paraId="269C33E0"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Үміткер</w:t>
            </w:r>
          </w:p>
          <w:p w14:paraId="517EE7B9"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дің ролі (тең автор, бірінші автор немесе коррес</w:t>
            </w:r>
          </w:p>
          <w:p w14:paraId="0C8C8BC3"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понден</w:t>
            </w:r>
          </w:p>
          <w:p w14:paraId="06DA6C5E" w14:textId="77777777" w:rsidR="00CE57AB" w:rsidRPr="00B854DF" w:rsidRDefault="00CE57AB" w:rsidP="00CE57AB">
            <w:pPr>
              <w:spacing w:after="0" w:line="256" w:lineRule="auto"/>
              <w:ind w:left="-98" w:right="-84"/>
              <w:jc w:val="center"/>
              <w:textAlignment w:val="baseline"/>
              <w:rPr>
                <w:rFonts w:cs="Times New Roman"/>
                <w:b/>
                <w:color w:val="000000"/>
                <w:spacing w:val="2"/>
                <w:sz w:val="24"/>
                <w:szCs w:val="24"/>
              </w:rPr>
            </w:pPr>
            <w:r w:rsidRPr="00B854DF">
              <w:rPr>
                <w:rFonts w:cs="Times New Roman"/>
                <w:b/>
                <w:color w:val="000000"/>
                <w:spacing w:val="2"/>
                <w:sz w:val="24"/>
                <w:szCs w:val="24"/>
              </w:rPr>
              <w:t>ция үшін автор)</w:t>
            </w:r>
          </w:p>
        </w:tc>
      </w:tr>
      <w:tr w:rsidR="00CE57AB" w:rsidRPr="00B854DF" w14:paraId="04BE3B81"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tcPr>
          <w:p w14:paraId="26D666F1" w14:textId="77777777" w:rsidR="00CE57AB" w:rsidRPr="00B854DF" w:rsidRDefault="00CE57AB" w:rsidP="00CE57AB">
            <w:pPr>
              <w:spacing w:after="0" w:line="256" w:lineRule="auto"/>
              <w:jc w:val="center"/>
              <w:textAlignment w:val="baseline"/>
              <w:rPr>
                <w:rFonts w:cs="Times New Roman"/>
                <w:b/>
                <w:color w:val="000000"/>
                <w:spacing w:val="2"/>
                <w:sz w:val="24"/>
                <w:szCs w:val="24"/>
              </w:rPr>
            </w:pPr>
          </w:p>
        </w:tc>
        <w:tc>
          <w:tcPr>
            <w:tcW w:w="2530" w:type="dxa"/>
            <w:tcBorders>
              <w:top w:val="single" w:sz="4" w:space="0" w:color="auto"/>
              <w:left w:val="single" w:sz="4" w:space="0" w:color="auto"/>
              <w:bottom w:val="single" w:sz="4" w:space="0" w:color="auto"/>
              <w:right w:val="single" w:sz="4" w:space="0" w:color="auto"/>
            </w:tcBorders>
          </w:tcPr>
          <w:p w14:paraId="0A37FF06"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1</w:t>
            </w:r>
          </w:p>
        </w:tc>
        <w:tc>
          <w:tcPr>
            <w:tcW w:w="1171" w:type="dxa"/>
            <w:tcBorders>
              <w:top w:val="single" w:sz="4" w:space="0" w:color="auto"/>
              <w:left w:val="single" w:sz="4" w:space="0" w:color="auto"/>
              <w:bottom w:val="single" w:sz="4" w:space="0" w:color="auto"/>
              <w:right w:val="single" w:sz="4" w:space="0" w:color="auto"/>
            </w:tcBorders>
          </w:tcPr>
          <w:p w14:paraId="213F49FF"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2</w:t>
            </w:r>
          </w:p>
        </w:tc>
        <w:tc>
          <w:tcPr>
            <w:tcW w:w="2522" w:type="dxa"/>
            <w:tcBorders>
              <w:top w:val="single" w:sz="4" w:space="0" w:color="auto"/>
              <w:left w:val="single" w:sz="4" w:space="0" w:color="auto"/>
              <w:bottom w:val="single" w:sz="4" w:space="0" w:color="auto"/>
              <w:right w:val="single" w:sz="4" w:space="0" w:color="auto"/>
            </w:tcBorders>
          </w:tcPr>
          <w:p w14:paraId="140673B0"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3</w:t>
            </w:r>
          </w:p>
        </w:tc>
        <w:tc>
          <w:tcPr>
            <w:tcW w:w="2132" w:type="dxa"/>
            <w:tcBorders>
              <w:top w:val="single" w:sz="4" w:space="0" w:color="auto"/>
              <w:left w:val="single" w:sz="4" w:space="0" w:color="auto"/>
              <w:bottom w:val="single" w:sz="4" w:space="0" w:color="auto"/>
              <w:right w:val="single" w:sz="4" w:space="0" w:color="auto"/>
            </w:tcBorders>
          </w:tcPr>
          <w:p w14:paraId="5690D551"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4</w:t>
            </w:r>
          </w:p>
        </w:tc>
        <w:tc>
          <w:tcPr>
            <w:tcW w:w="1539" w:type="dxa"/>
            <w:tcBorders>
              <w:top w:val="single" w:sz="4" w:space="0" w:color="auto"/>
              <w:left w:val="single" w:sz="4" w:space="0" w:color="auto"/>
              <w:bottom w:val="single" w:sz="4" w:space="0" w:color="auto"/>
              <w:right w:val="single" w:sz="4" w:space="0" w:color="auto"/>
            </w:tcBorders>
          </w:tcPr>
          <w:p w14:paraId="0D546EFA"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5</w:t>
            </w:r>
          </w:p>
        </w:tc>
        <w:tc>
          <w:tcPr>
            <w:tcW w:w="1434" w:type="dxa"/>
            <w:tcBorders>
              <w:top w:val="single" w:sz="4" w:space="0" w:color="auto"/>
              <w:left w:val="single" w:sz="4" w:space="0" w:color="auto"/>
              <w:bottom w:val="single" w:sz="4" w:space="0" w:color="auto"/>
              <w:right w:val="single" w:sz="4" w:space="0" w:color="auto"/>
            </w:tcBorders>
          </w:tcPr>
          <w:p w14:paraId="7B322B88"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6</w:t>
            </w:r>
          </w:p>
        </w:tc>
        <w:tc>
          <w:tcPr>
            <w:tcW w:w="2072" w:type="dxa"/>
            <w:tcBorders>
              <w:top w:val="single" w:sz="4" w:space="0" w:color="auto"/>
              <w:left w:val="single" w:sz="4" w:space="0" w:color="auto"/>
              <w:bottom w:val="single" w:sz="4" w:space="0" w:color="auto"/>
              <w:right w:val="single" w:sz="4" w:space="0" w:color="auto"/>
            </w:tcBorders>
          </w:tcPr>
          <w:p w14:paraId="4EBD01E2"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7</w:t>
            </w:r>
          </w:p>
        </w:tc>
        <w:tc>
          <w:tcPr>
            <w:tcW w:w="1351" w:type="dxa"/>
            <w:tcBorders>
              <w:top w:val="single" w:sz="4" w:space="0" w:color="auto"/>
              <w:left w:val="single" w:sz="4" w:space="0" w:color="auto"/>
              <w:bottom w:val="single" w:sz="4" w:space="0" w:color="auto"/>
              <w:right w:val="single" w:sz="4" w:space="0" w:color="auto"/>
            </w:tcBorders>
          </w:tcPr>
          <w:p w14:paraId="43FE1025" w14:textId="77777777" w:rsidR="00CE57AB" w:rsidRPr="00B854DF" w:rsidRDefault="00CE57AB" w:rsidP="00CE57AB">
            <w:pPr>
              <w:spacing w:after="0" w:line="256" w:lineRule="auto"/>
              <w:ind w:left="-98" w:right="-84"/>
              <w:jc w:val="center"/>
              <w:textAlignment w:val="baseline"/>
              <w:rPr>
                <w:rFonts w:cs="Times New Roman"/>
                <w:bCs/>
                <w:i/>
                <w:iCs/>
                <w:color w:val="000000"/>
                <w:spacing w:val="2"/>
                <w:sz w:val="24"/>
                <w:szCs w:val="24"/>
              </w:rPr>
            </w:pPr>
            <w:r w:rsidRPr="00B854DF">
              <w:rPr>
                <w:rFonts w:cs="Times New Roman"/>
                <w:bCs/>
                <w:i/>
                <w:iCs/>
                <w:color w:val="000000"/>
                <w:spacing w:val="2"/>
                <w:sz w:val="24"/>
                <w:szCs w:val="24"/>
              </w:rPr>
              <w:t>8</w:t>
            </w:r>
          </w:p>
        </w:tc>
      </w:tr>
      <w:tr w:rsidR="00022447" w:rsidRPr="00B779BE" w14:paraId="315A51B5"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10FD7219" w14:textId="2E267802" w:rsidR="00022447" w:rsidRPr="00B854DF" w:rsidRDefault="00022447" w:rsidP="00022447">
            <w:pPr>
              <w:spacing w:after="0" w:line="256" w:lineRule="auto"/>
              <w:jc w:val="center"/>
              <w:textAlignment w:val="baseline"/>
              <w:rPr>
                <w:rFonts w:cs="Times New Roman"/>
                <w:color w:val="000000"/>
                <w:spacing w:val="2"/>
                <w:sz w:val="24"/>
                <w:szCs w:val="24"/>
                <w:lang w:val="kk-KZ"/>
              </w:rPr>
            </w:pPr>
            <w:r w:rsidRPr="00B854DF">
              <w:rPr>
                <w:rFonts w:cs="Times New Roman"/>
                <w:color w:val="000000"/>
                <w:spacing w:val="2"/>
                <w:sz w:val="24"/>
                <w:szCs w:val="24"/>
                <w:lang w:val="kk-KZ"/>
              </w:rPr>
              <w:t>1.</w:t>
            </w:r>
          </w:p>
        </w:tc>
        <w:tc>
          <w:tcPr>
            <w:tcW w:w="2530" w:type="dxa"/>
            <w:tcBorders>
              <w:top w:val="single" w:sz="4" w:space="0" w:color="auto"/>
              <w:left w:val="single" w:sz="4" w:space="0" w:color="auto"/>
              <w:bottom w:val="single" w:sz="4" w:space="0" w:color="auto"/>
              <w:right w:val="single" w:sz="4" w:space="0" w:color="auto"/>
            </w:tcBorders>
            <w:vAlign w:val="center"/>
          </w:tcPr>
          <w:p w14:paraId="660EDF54" w14:textId="6B18FBEE" w:rsidR="00022447" w:rsidRPr="00B854DF" w:rsidRDefault="004B2E80" w:rsidP="00022447">
            <w:pPr>
              <w:spacing w:after="0"/>
              <w:jc w:val="center"/>
              <w:rPr>
                <w:rFonts w:cs="Times New Roman"/>
                <w:sz w:val="24"/>
                <w:szCs w:val="24"/>
                <w:lang w:val="en-US"/>
              </w:rPr>
            </w:pPr>
            <w:r w:rsidRPr="004B2E80">
              <w:rPr>
                <w:rFonts w:cs="Times New Roman"/>
                <w:sz w:val="24"/>
                <w:szCs w:val="24"/>
                <w:lang w:val="en-US"/>
              </w:rPr>
              <w:t>Potential role of CTHRC1 in renal fibrosis</w:t>
            </w:r>
          </w:p>
        </w:tc>
        <w:tc>
          <w:tcPr>
            <w:tcW w:w="1171" w:type="dxa"/>
            <w:tcBorders>
              <w:top w:val="single" w:sz="4" w:space="0" w:color="auto"/>
              <w:left w:val="single" w:sz="4" w:space="0" w:color="auto"/>
              <w:bottom w:val="single" w:sz="4" w:space="0" w:color="auto"/>
              <w:right w:val="single" w:sz="4" w:space="0" w:color="auto"/>
            </w:tcBorders>
            <w:vAlign w:val="center"/>
          </w:tcPr>
          <w:p w14:paraId="639A86D6" w14:textId="0B06AB3C" w:rsidR="00022447" w:rsidRPr="00B854DF" w:rsidRDefault="004B2E80" w:rsidP="00022447">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Шолу</w:t>
            </w:r>
          </w:p>
        </w:tc>
        <w:tc>
          <w:tcPr>
            <w:tcW w:w="2522" w:type="dxa"/>
            <w:tcBorders>
              <w:top w:val="single" w:sz="4" w:space="0" w:color="auto"/>
              <w:left w:val="single" w:sz="4" w:space="0" w:color="auto"/>
              <w:bottom w:val="single" w:sz="4" w:space="0" w:color="auto"/>
              <w:right w:val="single" w:sz="4" w:space="0" w:color="auto"/>
            </w:tcBorders>
            <w:vAlign w:val="center"/>
          </w:tcPr>
          <w:p w14:paraId="3D833590" w14:textId="77777777" w:rsidR="004B2E80" w:rsidRPr="00B854DF" w:rsidRDefault="004B2E80" w:rsidP="004B2E80">
            <w:pPr>
              <w:spacing w:after="0"/>
              <w:jc w:val="center"/>
              <w:rPr>
                <w:sz w:val="24"/>
                <w:szCs w:val="24"/>
                <w:lang w:val="en-US"/>
              </w:rPr>
            </w:pPr>
            <w:r w:rsidRPr="00B854DF">
              <w:rPr>
                <w:sz w:val="24"/>
                <w:szCs w:val="24"/>
                <w:lang w:val="en-US"/>
              </w:rPr>
              <w:t xml:space="preserve">Mol Biol Rep 53, 1740 (2026). https://doi.org/10.1007/s11033-026-12886-5 </w:t>
            </w:r>
          </w:p>
          <w:p w14:paraId="3A339A1B" w14:textId="60C6F713" w:rsidR="00022447" w:rsidRPr="00A7759C" w:rsidRDefault="00022447" w:rsidP="004B2E80">
            <w:pPr>
              <w:spacing w:after="0"/>
              <w:jc w:val="center"/>
              <w:rPr>
                <w:rFonts w:cs="Times New Roman"/>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571C86A8" w14:textId="02182C3A" w:rsidR="00022447" w:rsidRPr="00B854DF" w:rsidRDefault="00022447" w:rsidP="00022447">
            <w:pPr>
              <w:shd w:val="clear" w:color="auto" w:fill="FFFFFF"/>
              <w:spacing w:after="0" w:line="256" w:lineRule="auto"/>
              <w:jc w:val="center"/>
              <w:rPr>
                <w:sz w:val="24"/>
                <w:szCs w:val="24"/>
                <w:lang w:val="en-US"/>
              </w:rPr>
            </w:pPr>
            <w:r w:rsidRPr="00B854DF">
              <w:rPr>
                <w:sz w:val="24"/>
                <w:szCs w:val="24"/>
                <w:lang w:val="en-US"/>
              </w:rPr>
              <w:t>3,</w:t>
            </w:r>
            <w:r w:rsidR="00182174">
              <w:rPr>
                <w:sz w:val="24"/>
                <w:szCs w:val="24"/>
                <w:lang w:val="en-US"/>
              </w:rPr>
              <w:t>2</w:t>
            </w:r>
          </w:p>
          <w:p w14:paraId="23D30919" w14:textId="2780A8B6" w:rsidR="00022447" w:rsidRPr="00B854DF" w:rsidRDefault="00A65836" w:rsidP="00022447">
            <w:pPr>
              <w:shd w:val="clear" w:color="auto" w:fill="FFFFFF"/>
              <w:spacing w:after="0" w:line="256" w:lineRule="auto"/>
              <w:jc w:val="center"/>
              <w:rPr>
                <w:rFonts w:cs="Times New Roman"/>
                <w:sz w:val="24"/>
                <w:szCs w:val="24"/>
              </w:rPr>
            </w:pPr>
            <w:r w:rsidRPr="00182174">
              <w:rPr>
                <w:sz w:val="24"/>
                <w:szCs w:val="24"/>
                <w:lang w:val="en-US"/>
              </w:rPr>
              <w:t>Biochemistry &amp; Molecular Biology</w:t>
            </w:r>
            <w:r w:rsidR="00A777B9">
              <w:rPr>
                <w:sz w:val="24"/>
                <w:szCs w:val="24"/>
                <w:lang w:val="en-US"/>
              </w:rPr>
              <w:br/>
              <w:t>Q3</w:t>
            </w:r>
          </w:p>
        </w:tc>
        <w:tc>
          <w:tcPr>
            <w:tcW w:w="1539" w:type="dxa"/>
            <w:tcBorders>
              <w:top w:val="single" w:sz="4" w:space="0" w:color="auto"/>
              <w:left w:val="single" w:sz="4" w:space="0" w:color="auto"/>
              <w:bottom w:val="single" w:sz="4" w:space="0" w:color="auto"/>
              <w:right w:val="single" w:sz="4" w:space="0" w:color="auto"/>
            </w:tcBorders>
            <w:vAlign w:val="center"/>
          </w:tcPr>
          <w:p w14:paraId="0B71FDF9" w14:textId="6AF9D765" w:rsidR="00022447" w:rsidRPr="00897327" w:rsidRDefault="00022447" w:rsidP="00022447">
            <w:pPr>
              <w:shd w:val="clear" w:color="auto" w:fill="FFFFFF"/>
              <w:spacing w:after="0" w:line="256" w:lineRule="auto"/>
              <w:jc w:val="center"/>
              <w:rPr>
                <w:sz w:val="24"/>
                <w:szCs w:val="24"/>
                <w:highlight w:val="yellow"/>
                <w:lang w:val="en-US"/>
              </w:rPr>
            </w:pPr>
          </w:p>
          <w:p w14:paraId="0AC587EE" w14:textId="137E5173" w:rsidR="00022447" w:rsidRPr="00B854DF" w:rsidRDefault="00DA386E" w:rsidP="00022447">
            <w:pPr>
              <w:shd w:val="clear" w:color="auto" w:fill="FFFFFF"/>
              <w:spacing w:after="0" w:line="256" w:lineRule="auto"/>
              <w:jc w:val="center"/>
              <w:rPr>
                <w:rFonts w:cs="Times New Roman"/>
                <w:sz w:val="24"/>
                <w:szCs w:val="24"/>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506A7AEB" w14:textId="77777777" w:rsidR="00033631" w:rsidRDefault="00182174" w:rsidP="00D10A1D">
            <w:pPr>
              <w:spacing w:after="0"/>
              <w:textAlignment w:val="baseline"/>
              <w:rPr>
                <w:rFonts w:cs="Times New Roman"/>
                <w:sz w:val="24"/>
                <w:szCs w:val="24"/>
                <w:lang w:val="en-US"/>
              </w:rPr>
            </w:pPr>
            <w:r w:rsidRPr="00182174">
              <w:rPr>
                <w:rFonts w:cs="Times New Roman"/>
                <w:sz w:val="24"/>
                <w:szCs w:val="24"/>
                <w:lang w:val="en-US"/>
              </w:rPr>
              <w:t>CiteScore: 5.8</w:t>
            </w:r>
            <w:r w:rsidR="00E93AD4">
              <w:rPr>
                <w:rFonts w:cs="Times New Roman"/>
                <w:sz w:val="24"/>
                <w:szCs w:val="24"/>
                <w:lang w:val="kk-KZ"/>
              </w:rPr>
              <w:t xml:space="preserve"> </w:t>
            </w:r>
            <w:r w:rsidRPr="00182174">
              <w:rPr>
                <w:rFonts w:cs="Times New Roman"/>
                <w:sz w:val="24"/>
                <w:szCs w:val="24"/>
                <w:lang w:val="en-US"/>
              </w:rPr>
              <w:t>Molecular Biology</w:t>
            </w:r>
          </w:p>
          <w:p w14:paraId="56FC6471" w14:textId="1FFA63D0" w:rsidR="00022447" w:rsidRPr="00B854DF" w:rsidRDefault="00182174" w:rsidP="00D10A1D">
            <w:pPr>
              <w:spacing w:after="0"/>
              <w:textAlignment w:val="baseline"/>
              <w:rPr>
                <w:rFonts w:cs="Times New Roman"/>
                <w:sz w:val="24"/>
                <w:szCs w:val="24"/>
                <w:lang w:val="en-US"/>
              </w:rPr>
            </w:pPr>
            <w:r w:rsidRPr="00182174">
              <w:rPr>
                <w:rFonts w:cs="Times New Roman"/>
                <w:sz w:val="24"/>
                <w:szCs w:val="24"/>
                <w:lang w:val="en-US"/>
              </w:rPr>
              <w:t>53-процентиль, Q2</w:t>
            </w:r>
          </w:p>
        </w:tc>
        <w:tc>
          <w:tcPr>
            <w:tcW w:w="2072" w:type="dxa"/>
            <w:tcBorders>
              <w:top w:val="single" w:sz="4" w:space="0" w:color="auto"/>
              <w:left w:val="single" w:sz="4" w:space="0" w:color="auto"/>
              <w:bottom w:val="single" w:sz="4" w:space="0" w:color="auto"/>
              <w:right w:val="single" w:sz="4" w:space="0" w:color="auto"/>
            </w:tcBorders>
            <w:vAlign w:val="center"/>
          </w:tcPr>
          <w:p w14:paraId="0D41ACCF" w14:textId="2872225E" w:rsidR="00022447" w:rsidRPr="00B854DF" w:rsidRDefault="00897327" w:rsidP="00022447">
            <w:pPr>
              <w:widowControl w:val="0"/>
              <w:spacing w:after="0"/>
              <w:jc w:val="center"/>
              <w:rPr>
                <w:rFonts w:cs="Times New Roman"/>
                <w:b/>
                <w:color w:val="000000"/>
                <w:spacing w:val="2"/>
                <w:sz w:val="24"/>
                <w:szCs w:val="24"/>
                <w:lang w:val="en-US"/>
              </w:rPr>
            </w:pPr>
            <w:r w:rsidRPr="00B854DF">
              <w:rPr>
                <w:sz w:val="24"/>
                <w:szCs w:val="24"/>
                <w:lang w:val="en-US"/>
              </w:rPr>
              <w:t>Gulzhan</w:t>
            </w:r>
            <w:r w:rsidRPr="00897327">
              <w:rPr>
                <w:sz w:val="24"/>
                <w:szCs w:val="24"/>
                <w:lang w:val="en-US"/>
              </w:rPr>
              <w:t xml:space="preserve"> </w:t>
            </w:r>
            <w:r w:rsidRPr="00B854DF">
              <w:rPr>
                <w:sz w:val="24"/>
                <w:szCs w:val="24"/>
                <w:lang w:val="en-US"/>
              </w:rPr>
              <w:t>Bolebay</w:t>
            </w:r>
            <w:r w:rsidRPr="00897327">
              <w:rPr>
                <w:sz w:val="24"/>
                <w:szCs w:val="24"/>
                <w:lang w:val="en-US"/>
              </w:rPr>
              <w:t xml:space="preserve">, </w:t>
            </w:r>
            <w:r w:rsidRPr="00B854DF">
              <w:rPr>
                <w:sz w:val="24"/>
                <w:szCs w:val="24"/>
                <w:lang w:val="en-US"/>
              </w:rPr>
              <w:t>Raushan</w:t>
            </w:r>
            <w:r w:rsidRPr="00897327">
              <w:rPr>
                <w:sz w:val="24"/>
                <w:szCs w:val="24"/>
                <w:lang w:val="en-US"/>
              </w:rPr>
              <w:t xml:space="preserve"> </w:t>
            </w:r>
            <w:r w:rsidRPr="00B854DF">
              <w:rPr>
                <w:sz w:val="24"/>
                <w:szCs w:val="24"/>
                <w:lang w:val="en-US"/>
              </w:rPr>
              <w:t>Ayekenova</w:t>
            </w:r>
            <w:r w:rsidRPr="00897327">
              <w:rPr>
                <w:sz w:val="24"/>
                <w:szCs w:val="24"/>
                <w:lang w:val="en-US"/>
              </w:rPr>
              <w:t xml:space="preserve">, </w:t>
            </w:r>
            <w:r w:rsidRPr="00B854DF">
              <w:rPr>
                <w:sz w:val="24"/>
                <w:szCs w:val="24"/>
                <w:lang w:val="en-US"/>
              </w:rPr>
              <w:t>Roza</w:t>
            </w:r>
            <w:r w:rsidRPr="00897327">
              <w:rPr>
                <w:sz w:val="24"/>
                <w:szCs w:val="24"/>
                <w:lang w:val="en-US"/>
              </w:rPr>
              <w:t xml:space="preserve"> </w:t>
            </w:r>
            <w:r w:rsidRPr="00B854DF">
              <w:rPr>
                <w:sz w:val="24"/>
                <w:szCs w:val="24"/>
                <w:lang w:val="en-US"/>
              </w:rPr>
              <w:t>Izimova</w:t>
            </w:r>
            <w:r w:rsidRPr="00897327">
              <w:rPr>
                <w:sz w:val="24"/>
                <w:szCs w:val="24"/>
                <w:lang w:val="en-US"/>
              </w:rPr>
              <w:t xml:space="preserve">, </w:t>
            </w:r>
            <w:r w:rsidRPr="00B854DF">
              <w:rPr>
                <w:sz w:val="24"/>
                <w:szCs w:val="24"/>
                <w:lang w:val="en-US"/>
              </w:rPr>
              <w:t>Balzat</w:t>
            </w:r>
            <w:r w:rsidRPr="00897327">
              <w:rPr>
                <w:sz w:val="24"/>
                <w:szCs w:val="24"/>
                <w:lang w:val="en-US"/>
              </w:rPr>
              <w:t xml:space="preserve"> </w:t>
            </w:r>
            <w:r w:rsidRPr="00B854DF">
              <w:rPr>
                <w:sz w:val="24"/>
                <w:szCs w:val="24"/>
                <w:lang w:val="en-US"/>
              </w:rPr>
              <w:t>Sarimbayeva</w:t>
            </w:r>
            <w:r w:rsidRPr="00897327">
              <w:rPr>
                <w:sz w:val="24"/>
                <w:szCs w:val="24"/>
                <w:lang w:val="en-US"/>
              </w:rPr>
              <w:t xml:space="preserve">, </w:t>
            </w:r>
            <w:r w:rsidRPr="00B854DF">
              <w:rPr>
                <w:sz w:val="24"/>
                <w:szCs w:val="24"/>
                <w:lang w:val="en-US"/>
              </w:rPr>
              <w:t>Galym</w:t>
            </w:r>
            <w:r w:rsidRPr="00897327">
              <w:rPr>
                <w:sz w:val="24"/>
                <w:szCs w:val="24"/>
                <w:lang w:val="en-US"/>
              </w:rPr>
              <w:t xml:space="preserve"> </w:t>
            </w:r>
            <w:r w:rsidRPr="00B854DF">
              <w:rPr>
                <w:sz w:val="24"/>
                <w:szCs w:val="24"/>
                <w:lang w:val="en-US"/>
              </w:rPr>
              <w:t>A</w:t>
            </w:r>
            <w:r w:rsidRPr="00897327">
              <w:rPr>
                <w:sz w:val="24"/>
                <w:szCs w:val="24"/>
                <w:lang w:val="en-US"/>
              </w:rPr>
              <w:t xml:space="preserve">. </w:t>
            </w:r>
            <w:r w:rsidRPr="00B854DF">
              <w:rPr>
                <w:sz w:val="24"/>
                <w:szCs w:val="24"/>
                <w:lang w:val="en-US"/>
              </w:rPr>
              <w:t>Shegenov</w:t>
            </w:r>
            <w:r w:rsidRPr="00897327">
              <w:rPr>
                <w:sz w:val="24"/>
                <w:szCs w:val="24"/>
                <w:lang w:val="en-US"/>
              </w:rPr>
              <w:t xml:space="preserve">, </w:t>
            </w:r>
            <w:r w:rsidRPr="00B854DF">
              <w:rPr>
                <w:sz w:val="24"/>
                <w:szCs w:val="24"/>
                <w:lang w:val="en-US"/>
              </w:rPr>
              <w:t>Assem</w:t>
            </w:r>
            <w:r w:rsidRPr="00897327">
              <w:rPr>
                <w:sz w:val="24"/>
                <w:szCs w:val="24"/>
                <w:lang w:val="en-US"/>
              </w:rPr>
              <w:t xml:space="preserve"> </w:t>
            </w:r>
            <w:r w:rsidRPr="00B854DF">
              <w:rPr>
                <w:sz w:val="24"/>
                <w:szCs w:val="24"/>
                <w:lang w:val="en-US"/>
              </w:rPr>
              <w:t>Kaliyeva</w:t>
            </w:r>
            <w:r w:rsidRPr="00897327">
              <w:rPr>
                <w:sz w:val="24"/>
                <w:szCs w:val="24"/>
                <w:lang w:val="en-US"/>
              </w:rPr>
              <w:t xml:space="preserve"> </w:t>
            </w:r>
            <w:r w:rsidRPr="00B854DF">
              <w:rPr>
                <w:sz w:val="24"/>
                <w:szCs w:val="24"/>
                <w:lang w:val="en-US"/>
              </w:rPr>
              <w:t>Mukhtarkhanovna</w:t>
            </w:r>
            <w:r w:rsidRPr="00897327">
              <w:rPr>
                <w:sz w:val="24"/>
                <w:szCs w:val="24"/>
                <w:lang w:val="en-US"/>
              </w:rPr>
              <w:t xml:space="preserve">, </w:t>
            </w:r>
            <w:r w:rsidRPr="00B854DF">
              <w:rPr>
                <w:sz w:val="24"/>
                <w:szCs w:val="24"/>
                <w:lang w:val="en-US"/>
              </w:rPr>
              <w:t>Arman</w:t>
            </w:r>
            <w:r w:rsidRPr="00897327">
              <w:rPr>
                <w:sz w:val="24"/>
                <w:szCs w:val="24"/>
                <w:lang w:val="en-US"/>
              </w:rPr>
              <w:t xml:space="preserve"> </w:t>
            </w:r>
            <w:r w:rsidRPr="00B854DF">
              <w:rPr>
                <w:sz w:val="24"/>
                <w:szCs w:val="24"/>
                <w:lang w:val="en-US"/>
              </w:rPr>
              <w:t>Issimov</w:t>
            </w:r>
            <w:r w:rsidRPr="00897327">
              <w:rPr>
                <w:sz w:val="24"/>
                <w:szCs w:val="24"/>
                <w:lang w:val="en-US"/>
              </w:rPr>
              <w:t xml:space="preserve">, </w:t>
            </w:r>
            <w:r w:rsidRPr="00B854DF">
              <w:rPr>
                <w:b/>
                <w:bCs/>
                <w:sz w:val="24"/>
                <w:szCs w:val="24"/>
                <w:lang w:val="en-US"/>
              </w:rPr>
              <w:t>Askhat</w:t>
            </w:r>
            <w:r w:rsidRPr="00897327">
              <w:rPr>
                <w:b/>
                <w:bCs/>
                <w:sz w:val="24"/>
                <w:szCs w:val="24"/>
                <w:lang w:val="en-US"/>
              </w:rPr>
              <w:t xml:space="preserve"> </w:t>
            </w:r>
            <w:r w:rsidRPr="00B854DF">
              <w:rPr>
                <w:b/>
                <w:bCs/>
                <w:sz w:val="24"/>
                <w:szCs w:val="24"/>
                <w:lang w:val="en-US"/>
              </w:rPr>
              <w:t>Myngbay</w:t>
            </w:r>
            <w:r w:rsidRPr="00897327">
              <w:rPr>
                <w:b/>
                <w:bCs/>
                <w:sz w:val="24"/>
                <w:szCs w:val="24"/>
                <w:lang w:val="en-US"/>
              </w:rPr>
              <w:t xml:space="preserve">*, </w:t>
            </w:r>
            <w:r w:rsidRPr="00B854DF">
              <w:rPr>
                <w:sz w:val="24"/>
                <w:szCs w:val="24"/>
                <w:lang w:val="en-US"/>
              </w:rPr>
              <w:t>Nikki</w:t>
            </w:r>
            <w:r w:rsidRPr="00897327">
              <w:rPr>
                <w:sz w:val="24"/>
                <w:szCs w:val="24"/>
                <w:lang w:val="en-US"/>
              </w:rPr>
              <w:t xml:space="preserve"> </w:t>
            </w:r>
            <w:r w:rsidRPr="00B854DF">
              <w:rPr>
                <w:sz w:val="24"/>
                <w:szCs w:val="24"/>
                <w:lang w:val="en-US"/>
              </w:rPr>
              <w:lastRenderedPageBreak/>
              <w:t>A</w:t>
            </w:r>
            <w:r w:rsidRPr="00897327">
              <w:rPr>
                <w:sz w:val="24"/>
                <w:szCs w:val="24"/>
                <w:lang w:val="en-US"/>
              </w:rPr>
              <w:t xml:space="preserve">. </w:t>
            </w:r>
            <w:r w:rsidRPr="00B854DF">
              <w:rPr>
                <w:sz w:val="24"/>
                <w:szCs w:val="24"/>
                <w:lang w:val="en-US"/>
              </w:rPr>
              <w:t>Copeland</w:t>
            </w:r>
            <w:r w:rsidRPr="00897327">
              <w:rPr>
                <w:sz w:val="24"/>
                <w:szCs w:val="24"/>
                <w:lang w:val="en-US"/>
              </w:rPr>
              <w:t xml:space="preserve">*, </w:t>
            </w:r>
            <w:r w:rsidRPr="00B854DF">
              <w:rPr>
                <w:sz w:val="24"/>
                <w:szCs w:val="24"/>
                <w:lang w:val="en-US"/>
              </w:rPr>
              <w:t>Makhabbat</w:t>
            </w:r>
            <w:r w:rsidRPr="00897327">
              <w:rPr>
                <w:sz w:val="24"/>
                <w:szCs w:val="24"/>
                <w:lang w:val="en-US"/>
              </w:rPr>
              <w:t xml:space="preserve"> </w:t>
            </w:r>
            <w:r w:rsidRPr="00B854DF">
              <w:rPr>
                <w:sz w:val="24"/>
                <w:szCs w:val="24"/>
                <w:lang w:val="en-US"/>
              </w:rPr>
              <w:t>Amanbayeva</w:t>
            </w:r>
            <w:r w:rsidRPr="00897327">
              <w:rPr>
                <w:sz w:val="24"/>
                <w:szCs w:val="24"/>
                <w:lang w:val="en-US"/>
              </w:rPr>
              <w:t xml:space="preserve">* &amp; </w:t>
            </w:r>
            <w:r w:rsidRPr="00B854DF">
              <w:rPr>
                <w:sz w:val="24"/>
                <w:szCs w:val="24"/>
                <w:lang w:val="en-US"/>
              </w:rPr>
              <w:t>John</w:t>
            </w:r>
            <w:r w:rsidRPr="00897327">
              <w:rPr>
                <w:sz w:val="24"/>
                <w:szCs w:val="24"/>
                <w:lang w:val="en-US"/>
              </w:rPr>
              <w:t xml:space="preserve"> </w:t>
            </w:r>
            <w:r w:rsidRPr="00B854DF">
              <w:rPr>
                <w:sz w:val="24"/>
                <w:szCs w:val="24"/>
                <w:lang w:val="en-US"/>
              </w:rPr>
              <w:t>G</w:t>
            </w:r>
            <w:r w:rsidRPr="00897327">
              <w:rPr>
                <w:sz w:val="24"/>
                <w:szCs w:val="24"/>
                <w:lang w:val="en-US"/>
              </w:rPr>
              <w:t xml:space="preserve">. </w:t>
            </w:r>
            <w:r w:rsidRPr="00B854DF">
              <w:rPr>
                <w:sz w:val="24"/>
                <w:szCs w:val="24"/>
                <w:lang w:val="en-US"/>
              </w:rPr>
              <w:t>Hardy</w:t>
            </w:r>
          </w:p>
        </w:tc>
        <w:tc>
          <w:tcPr>
            <w:tcW w:w="1351" w:type="dxa"/>
            <w:tcBorders>
              <w:top w:val="single" w:sz="4" w:space="0" w:color="auto"/>
              <w:left w:val="single" w:sz="4" w:space="0" w:color="auto"/>
              <w:bottom w:val="single" w:sz="4" w:space="0" w:color="auto"/>
              <w:right w:val="single" w:sz="4" w:space="0" w:color="auto"/>
            </w:tcBorders>
            <w:vAlign w:val="center"/>
          </w:tcPr>
          <w:p w14:paraId="2B8F3E6B" w14:textId="34AD5A80" w:rsidR="00022447" w:rsidRPr="00B854DF" w:rsidRDefault="00897327" w:rsidP="00022447">
            <w:pPr>
              <w:spacing w:after="0" w:line="256" w:lineRule="auto"/>
              <w:jc w:val="center"/>
              <w:textAlignment w:val="baseline"/>
              <w:rPr>
                <w:rFonts w:cs="Times New Roman"/>
                <w:color w:val="000000"/>
                <w:spacing w:val="2"/>
                <w:sz w:val="24"/>
                <w:szCs w:val="24"/>
                <w:lang w:val="kk-KZ"/>
              </w:rPr>
            </w:pPr>
            <w:r w:rsidRPr="00897327">
              <w:rPr>
                <w:rFonts w:cs="Times New Roman"/>
                <w:color w:val="000000"/>
                <w:spacing w:val="2"/>
                <w:sz w:val="24"/>
                <w:szCs w:val="24"/>
                <w:lang w:val="kk-KZ"/>
              </w:rPr>
              <w:lastRenderedPageBreak/>
              <w:t>Автор-корреспондент</w:t>
            </w:r>
          </w:p>
        </w:tc>
      </w:tr>
      <w:tr w:rsidR="00897327" w:rsidRPr="00242849" w14:paraId="5CEBD6BD"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506A6613" w14:textId="31EF731D" w:rsidR="00897327" w:rsidRPr="007949A3" w:rsidRDefault="007949A3" w:rsidP="00022447">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2</w:t>
            </w:r>
          </w:p>
        </w:tc>
        <w:tc>
          <w:tcPr>
            <w:tcW w:w="2530" w:type="dxa"/>
            <w:tcBorders>
              <w:top w:val="single" w:sz="4" w:space="0" w:color="auto"/>
              <w:left w:val="single" w:sz="4" w:space="0" w:color="auto"/>
              <w:bottom w:val="single" w:sz="4" w:space="0" w:color="auto"/>
              <w:right w:val="single" w:sz="4" w:space="0" w:color="auto"/>
            </w:tcBorders>
            <w:vAlign w:val="center"/>
          </w:tcPr>
          <w:p w14:paraId="1CDAB907" w14:textId="1D552248" w:rsidR="00897327" w:rsidRPr="004B2E80" w:rsidRDefault="007949A3" w:rsidP="00022447">
            <w:pPr>
              <w:spacing w:after="0"/>
              <w:jc w:val="center"/>
              <w:rPr>
                <w:rFonts w:cs="Times New Roman"/>
                <w:sz w:val="24"/>
                <w:szCs w:val="24"/>
                <w:lang w:val="en-US"/>
              </w:rPr>
            </w:pPr>
            <w:r w:rsidRPr="007663E5">
              <w:rPr>
                <w:sz w:val="24"/>
                <w:szCs w:val="24"/>
                <w:lang w:val="en-US"/>
              </w:rPr>
              <w:t>Mpox-Related Knowledge, Risk Perception, and Vaccination Willingness Among University Students in Aktobe, Kazakhstan: A Cross-Sectional Study</w:t>
            </w:r>
          </w:p>
        </w:tc>
        <w:tc>
          <w:tcPr>
            <w:tcW w:w="1171" w:type="dxa"/>
            <w:tcBorders>
              <w:top w:val="single" w:sz="4" w:space="0" w:color="auto"/>
              <w:left w:val="single" w:sz="4" w:space="0" w:color="auto"/>
              <w:bottom w:val="single" w:sz="4" w:space="0" w:color="auto"/>
              <w:right w:val="single" w:sz="4" w:space="0" w:color="auto"/>
            </w:tcBorders>
            <w:vAlign w:val="center"/>
          </w:tcPr>
          <w:p w14:paraId="0DF8F805" w14:textId="1D2529CF" w:rsidR="00897327" w:rsidRDefault="00D10A1D" w:rsidP="00022447">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4E64F07B" w14:textId="77777777" w:rsidR="00242849" w:rsidRPr="007949A3" w:rsidRDefault="00242849" w:rsidP="00242849">
            <w:pPr>
              <w:shd w:val="clear" w:color="auto" w:fill="FFFFFF"/>
              <w:spacing w:after="0" w:line="256" w:lineRule="auto"/>
              <w:jc w:val="center"/>
              <w:rPr>
                <w:sz w:val="24"/>
                <w:szCs w:val="24"/>
                <w:lang w:val="en-US"/>
              </w:rPr>
            </w:pPr>
            <w:r w:rsidRPr="007949A3">
              <w:rPr>
                <w:sz w:val="24"/>
                <w:szCs w:val="24"/>
                <w:lang w:val="en-US"/>
              </w:rPr>
              <w:t xml:space="preserve">Vaccines 2026, 14, 504. https://doi.org/10.3390/vaccines14060504 </w:t>
            </w:r>
          </w:p>
          <w:p w14:paraId="234F8D51" w14:textId="47218954" w:rsidR="00897327" w:rsidRPr="00B854DF" w:rsidRDefault="00897327" w:rsidP="00242849">
            <w:pPr>
              <w:spacing w:after="0"/>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0D4213E9" w14:textId="77777777" w:rsidR="00A65836" w:rsidRDefault="00242849" w:rsidP="003E3FE1">
            <w:pPr>
              <w:shd w:val="clear" w:color="auto" w:fill="FFFFFF"/>
              <w:spacing w:after="0" w:line="256" w:lineRule="auto"/>
              <w:jc w:val="center"/>
              <w:rPr>
                <w:rFonts w:cs="Times New Roman"/>
                <w:sz w:val="24"/>
                <w:szCs w:val="24"/>
                <w:lang w:val="en-US"/>
              </w:rPr>
            </w:pPr>
            <w:r w:rsidRPr="00242849">
              <w:rPr>
                <w:sz w:val="24"/>
                <w:szCs w:val="24"/>
                <w:lang w:val="en-US"/>
              </w:rPr>
              <w:t xml:space="preserve">3.5 </w:t>
            </w:r>
            <w:r w:rsidR="003E3FE1">
              <w:rPr>
                <w:sz w:val="24"/>
                <w:szCs w:val="24"/>
                <w:lang w:val="en-US"/>
              </w:rPr>
              <w:br/>
            </w:r>
            <w:r w:rsidR="00A65836" w:rsidRPr="00A65836">
              <w:rPr>
                <w:rFonts w:cs="Times New Roman"/>
                <w:sz w:val="24"/>
                <w:szCs w:val="24"/>
                <w:lang w:val="en-US"/>
              </w:rPr>
              <w:t xml:space="preserve">Medicine, Research &amp; Experimental </w:t>
            </w:r>
          </w:p>
          <w:p w14:paraId="3DED2A6D" w14:textId="4EA0E370" w:rsidR="00897327" w:rsidRPr="00B854DF" w:rsidRDefault="00242849" w:rsidP="003E3FE1">
            <w:pPr>
              <w:shd w:val="clear" w:color="auto" w:fill="FFFFFF"/>
              <w:spacing w:after="0" w:line="256" w:lineRule="auto"/>
              <w:jc w:val="center"/>
              <w:rPr>
                <w:sz w:val="24"/>
                <w:szCs w:val="24"/>
                <w:lang w:val="en-US"/>
              </w:rPr>
            </w:pPr>
            <w:r w:rsidRPr="00242849">
              <w:rPr>
                <w:sz w:val="24"/>
                <w:szCs w:val="24"/>
                <w:lang w:val="en-US"/>
              </w:rPr>
              <w:t>Q2</w:t>
            </w:r>
          </w:p>
        </w:tc>
        <w:tc>
          <w:tcPr>
            <w:tcW w:w="1539" w:type="dxa"/>
            <w:tcBorders>
              <w:top w:val="single" w:sz="4" w:space="0" w:color="auto"/>
              <w:left w:val="single" w:sz="4" w:space="0" w:color="auto"/>
              <w:bottom w:val="single" w:sz="4" w:space="0" w:color="auto"/>
              <w:right w:val="single" w:sz="4" w:space="0" w:color="auto"/>
            </w:tcBorders>
            <w:vAlign w:val="center"/>
          </w:tcPr>
          <w:p w14:paraId="4E8174CF" w14:textId="28C42284" w:rsidR="00897327" w:rsidRPr="00897327" w:rsidRDefault="00DA386E" w:rsidP="00242849">
            <w:pPr>
              <w:shd w:val="clear" w:color="auto" w:fill="FFFFFF"/>
              <w:spacing w:after="0" w:line="256" w:lineRule="auto"/>
              <w:jc w:val="center"/>
              <w:rPr>
                <w:sz w:val="24"/>
                <w:szCs w:val="24"/>
                <w:highlight w:val="yellow"/>
                <w:lang w:val="en-US"/>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41C5EED3" w14:textId="77777777" w:rsidR="00033631" w:rsidRDefault="00242849" w:rsidP="00D10A1D">
            <w:pPr>
              <w:spacing w:after="0"/>
              <w:textAlignment w:val="baseline"/>
              <w:rPr>
                <w:rFonts w:cs="Times New Roman"/>
                <w:sz w:val="24"/>
                <w:szCs w:val="24"/>
                <w:lang w:val="en-US"/>
              </w:rPr>
            </w:pPr>
            <w:r w:rsidRPr="00242849">
              <w:rPr>
                <w:rFonts w:cs="Times New Roman"/>
                <w:sz w:val="24"/>
                <w:szCs w:val="24"/>
                <w:lang w:val="en-US"/>
              </w:rPr>
              <w:t>CiteScore: 7.7. Infectious Diseases</w:t>
            </w:r>
          </w:p>
          <w:p w14:paraId="576B018A" w14:textId="6C45832B" w:rsidR="00897327" w:rsidRPr="00182174" w:rsidRDefault="00242849" w:rsidP="00D10A1D">
            <w:pPr>
              <w:spacing w:after="0"/>
              <w:textAlignment w:val="baseline"/>
              <w:rPr>
                <w:rFonts w:cs="Times New Roman"/>
                <w:sz w:val="24"/>
                <w:szCs w:val="24"/>
                <w:lang w:val="en-US"/>
              </w:rPr>
            </w:pPr>
            <w:r w:rsidRPr="00242849">
              <w:rPr>
                <w:rFonts w:cs="Times New Roman"/>
                <w:sz w:val="24"/>
                <w:szCs w:val="24"/>
                <w:lang w:val="en-US"/>
              </w:rPr>
              <w:t>85-процентиль, Q1</w:t>
            </w:r>
          </w:p>
        </w:tc>
        <w:tc>
          <w:tcPr>
            <w:tcW w:w="2072" w:type="dxa"/>
            <w:tcBorders>
              <w:top w:val="single" w:sz="4" w:space="0" w:color="auto"/>
              <w:left w:val="single" w:sz="4" w:space="0" w:color="auto"/>
              <w:bottom w:val="single" w:sz="4" w:space="0" w:color="auto"/>
              <w:right w:val="single" w:sz="4" w:space="0" w:color="auto"/>
            </w:tcBorders>
            <w:vAlign w:val="center"/>
          </w:tcPr>
          <w:p w14:paraId="25DAA7EC" w14:textId="77777777" w:rsidR="00242849" w:rsidRPr="00242849" w:rsidRDefault="00242849" w:rsidP="00242849">
            <w:pPr>
              <w:widowControl w:val="0"/>
              <w:spacing w:after="0"/>
              <w:jc w:val="center"/>
              <w:rPr>
                <w:sz w:val="24"/>
                <w:szCs w:val="24"/>
                <w:lang w:val="en-US"/>
              </w:rPr>
            </w:pPr>
            <w:r w:rsidRPr="00242849">
              <w:rPr>
                <w:sz w:val="24"/>
                <w:szCs w:val="24"/>
                <w:lang w:val="en-US"/>
              </w:rPr>
              <w:t xml:space="preserve">Dilnaz Konbayeva, Lespek Kutumbetov, Balzhan Myrzakhmetova, Olga Chervyakova, Kuandyk Zhugunissov, </w:t>
            </w:r>
          </w:p>
          <w:p w14:paraId="5068D8D5" w14:textId="77777777" w:rsidR="00242849" w:rsidRPr="00242849" w:rsidRDefault="00242849" w:rsidP="00242849">
            <w:pPr>
              <w:widowControl w:val="0"/>
              <w:spacing w:after="0"/>
              <w:jc w:val="center"/>
              <w:rPr>
                <w:sz w:val="24"/>
                <w:szCs w:val="24"/>
                <w:lang w:val="en-US"/>
              </w:rPr>
            </w:pPr>
            <w:r w:rsidRPr="00A81FF4">
              <w:rPr>
                <w:b/>
                <w:bCs/>
                <w:sz w:val="24"/>
                <w:szCs w:val="24"/>
                <w:lang w:val="en-US"/>
              </w:rPr>
              <w:t>Askhat Myngbay</w:t>
            </w:r>
            <w:r w:rsidRPr="00242849">
              <w:rPr>
                <w:sz w:val="24"/>
                <w:szCs w:val="24"/>
                <w:lang w:val="en-US"/>
              </w:rPr>
              <w:t xml:space="preserve">,  </w:t>
            </w:r>
          </w:p>
          <w:p w14:paraId="3F26EAE4" w14:textId="615343E3" w:rsidR="00897327" w:rsidRPr="00B854DF" w:rsidRDefault="00242849" w:rsidP="00242849">
            <w:pPr>
              <w:widowControl w:val="0"/>
              <w:spacing w:after="0"/>
              <w:jc w:val="center"/>
              <w:rPr>
                <w:sz w:val="24"/>
                <w:szCs w:val="24"/>
                <w:lang w:val="en-US"/>
              </w:rPr>
            </w:pPr>
            <w:r w:rsidRPr="00242849">
              <w:rPr>
                <w:sz w:val="24"/>
                <w:szCs w:val="24"/>
                <w:lang w:val="en-US"/>
              </w:rPr>
              <w:t>Gulnar Altayeva, Saida Askatkyzy, Togzhan Nurdauletova, Gulmira Abulgazimova, Nadezhda Burambayeva, and Arman Issimov</w:t>
            </w:r>
          </w:p>
        </w:tc>
        <w:tc>
          <w:tcPr>
            <w:tcW w:w="1351" w:type="dxa"/>
            <w:tcBorders>
              <w:top w:val="single" w:sz="4" w:space="0" w:color="auto"/>
              <w:left w:val="single" w:sz="4" w:space="0" w:color="auto"/>
              <w:bottom w:val="single" w:sz="4" w:space="0" w:color="auto"/>
              <w:right w:val="single" w:sz="4" w:space="0" w:color="auto"/>
            </w:tcBorders>
            <w:vAlign w:val="center"/>
          </w:tcPr>
          <w:p w14:paraId="530E0BE9" w14:textId="3A752590" w:rsidR="00897327" w:rsidRPr="00897327" w:rsidRDefault="00444652" w:rsidP="00022447">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 xml:space="preserve">Қосалқы </w:t>
            </w:r>
            <w:r w:rsidR="00D10A1D">
              <w:rPr>
                <w:rFonts w:cs="Times New Roman"/>
                <w:color w:val="000000"/>
                <w:spacing w:val="2"/>
                <w:sz w:val="24"/>
                <w:szCs w:val="24"/>
                <w:lang w:val="kk-KZ"/>
              </w:rPr>
              <w:t>автор</w:t>
            </w:r>
          </w:p>
        </w:tc>
      </w:tr>
      <w:tr w:rsidR="007949A3" w:rsidRPr="00D10A1D" w14:paraId="75C50C7B"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1FAF8823" w14:textId="4A1FF57A" w:rsidR="007949A3" w:rsidRPr="007949A3" w:rsidRDefault="007949A3" w:rsidP="00022447">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3</w:t>
            </w:r>
          </w:p>
        </w:tc>
        <w:tc>
          <w:tcPr>
            <w:tcW w:w="2530" w:type="dxa"/>
            <w:tcBorders>
              <w:top w:val="single" w:sz="4" w:space="0" w:color="auto"/>
              <w:left w:val="single" w:sz="4" w:space="0" w:color="auto"/>
              <w:bottom w:val="single" w:sz="4" w:space="0" w:color="auto"/>
              <w:right w:val="single" w:sz="4" w:space="0" w:color="auto"/>
            </w:tcBorders>
            <w:vAlign w:val="center"/>
          </w:tcPr>
          <w:p w14:paraId="2C066FFF" w14:textId="18C909CC" w:rsidR="007949A3" w:rsidRPr="004B2E80" w:rsidRDefault="00D10A1D" w:rsidP="00022447">
            <w:pPr>
              <w:spacing w:after="0"/>
              <w:jc w:val="center"/>
              <w:rPr>
                <w:rFonts w:cs="Times New Roman"/>
                <w:sz w:val="24"/>
                <w:szCs w:val="24"/>
                <w:lang w:val="en-US"/>
              </w:rPr>
            </w:pPr>
            <w:r w:rsidRPr="007663E5">
              <w:rPr>
                <w:sz w:val="24"/>
                <w:szCs w:val="24"/>
                <w:lang w:val="en-US"/>
              </w:rPr>
              <w:t>Monkeypox Virus (MPXV) Transmission Dynamics in Neighboring Countries as a Potential Threat to Kazakhstan.</w:t>
            </w:r>
          </w:p>
        </w:tc>
        <w:tc>
          <w:tcPr>
            <w:tcW w:w="1171" w:type="dxa"/>
            <w:tcBorders>
              <w:top w:val="single" w:sz="4" w:space="0" w:color="auto"/>
              <w:left w:val="single" w:sz="4" w:space="0" w:color="auto"/>
              <w:bottom w:val="single" w:sz="4" w:space="0" w:color="auto"/>
              <w:right w:val="single" w:sz="4" w:space="0" w:color="auto"/>
            </w:tcBorders>
            <w:vAlign w:val="center"/>
          </w:tcPr>
          <w:p w14:paraId="0E0355D8" w14:textId="325537ED" w:rsidR="007949A3" w:rsidRDefault="00D10A1D" w:rsidP="00022447">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Шолу</w:t>
            </w:r>
          </w:p>
        </w:tc>
        <w:tc>
          <w:tcPr>
            <w:tcW w:w="2522" w:type="dxa"/>
            <w:tcBorders>
              <w:top w:val="single" w:sz="4" w:space="0" w:color="auto"/>
              <w:left w:val="single" w:sz="4" w:space="0" w:color="auto"/>
              <w:bottom w:val="single" w:sz="4" w:space="0" w:color="auto"/>
              <w:right w:val="single" w:sz="4" w:space="0" w:color="auto"/>
            </w:tcBorders>
            <w:vAlign w:val="center"/>
          </w:tcPr>
          <w:p w14:paraId="55BB4C87" w14:textId="77777777" w:rsidR="00D10A1D" w:rsidRPr="007663E5" w:rsidRDefault="00D10A1D" w:rsidP="00D10A1D">
            <w:pPr>
              <w:jc w:val="center"/>
              <w:rPr>
                <w:sz w:val="24"/>
                <w:szCs w:val="24"/>
              </w:rPr>
            </w:pPr>
            <w:r w:rsidRPr="007663E5">
              <w:rPr>
                <w:sz w:val="24"/>
                <w:szCs w:val="24"/>
                <w:lang w:val="en-US"/>
              </w:rPr>
              <w:t>Viruses</w:t>
            </w:r>
            <w:r w:rsidRPr="007663E5">
              <w:rPr>
                <w:sz w:val="24"/>
                <w:szCs w:val="24"/>
              </w:rPr>
              <w:t xml:space="preserve"> 2026, 18, 739. </w:t>
            </w:r>
            <w:r w:rsidRPr="007663E5">
              <w:rPr>
                <w:sz w:val="24"/>
                <w:szCs w:val="24"/>
                <w:lang w:val="en-US"/>
              </w:rPr>
              <w:t>https</w:t>
            </w:r>
            <w:r w:rsidRPr="007663E5">
              <w:rPr>
                <w:sz w:val="24"/>
                <w:szCs w:val="24"/>
              </w:rPr>
              <w:t>://</w:t>
            </w:r>
            <w:r w:rsidRPr="007663E5">
              <w:rPr>
                <w:sz w:val="24"/>
                <w:szCs w:val="24"/>
                <w:lang w:val="en-US"/>
              </w:rPr>
              <w:t>doi</w:t>
            </w:r>
            <w:r w:rsidRPr="007663E5">
              <w:rPr>
                <w:sz w:val="24"/>
                <w:szCs w:val="24"/>
              </w:rPr>
              <w:t>.</w:t>
            </w:r>
            <w:r w:rsidRPr="007663E5">
              <w:rPr>
                <w:sz w:val="24"/>
                <w:szCs w:val="24"/>
                <w:lang w:val="en-US"/>
              </w:rPr>
              <w:t>org</w:t>
            </w:r>
            <w:r w:rsidRPr="007663E5">
              <w:rPr>
                <w:sz w:val="24"/>
                <w:szCs w:val="24"/>
              </w:rPr>
              <w:t>/10.3390/</w:t>
            </w:r>
            <w:r w:rsidRPr="007663E5">
              <w:rPr>
                <w:sz w:val="24"/>
                <w:szCs w:val="24"/>
                <w:lang w:val="en-US"/>
              </w:rPr>
              <w:t>v</w:t>
            </w:r>
            <w:r w:rsidRPr="007663E5">
              <w:rPr>
                <w:sz w:val="24"/>
                <w:szCs w:val="24"/>
              </w:rPr>
              <w:t>18070739</w:t>
            </w:r>
          </w:p>
          <w:p w14:paraId="3100E888" w14:textId="3E2907EB" w:rsidR="007949A3" w:rsidRPr="00D10A1D" w:rsidRDefault="007949A3" w:rsidP="00D10A1D">
            <w:pPr>
              <w:spacing w:after="0"/>
              <w:jc w:val="center"/>
              <w:rPr>
                <w:sz w:val="24"/>
                <w:szCs w:val="24"/>
              </w:rPr>
            </w:pPr>
          </w:p>
        </w:tc>
        <w:tc>
          <w:tcPr>
            <w:tcW w:w="2132" w:type="dxa"/>
            <w:tcBorders>
              <w:top w:val="single" w:sz="4" w:space="0" w:color="auto"/>
              <w:left w:val="single" w:sz="4" w:space="0" w:color="auto"/>
              <w:bottom w:val="single" w:sz="4" w:space="0" w:color="auto"/>
              <w:right w:val="single" w:sz="4" w:space="0" w:color="auto"/>
            </w:tcBorders>
            <w:vAlign w:val="center"/>
          </w:tcPr>
          <w:p w14:paraId="11476465" w14:textId="77777777" w:rsidR="00A7759C" w:rsidRDefault="00D10A1D" w:rsidP="003E3FE1">
            <w:pPr>
              <w:shd w:val="clear" w:color="auto" w:fill="FFFFFF"/>
              <w:spacing w:after="0" w:line="256" w:lineRule="auto"/>
              <w:jc w:val="center"/>
              <w:rPr>
                <w:sz w:val="24"/>
                <w:szCs w:val="24"/>
                <w:lang w:val="en-US"/>
              </w:rPr>
            </w:pPr>
            <w:r w:rsidRPr="00DB28E2">
              <w:rPr>
                <w:sz w:val="24"/>
                <w:szCs w:val="24"/>
                <w:lang w:val="en-US"/>
              </w:rPr>
              <w:t xml:space="preserve">3.8 </w:t>
            </w:r>
            <w:r w:rsidR="003E3FE1">
              <w:rPr>
                <w:sz w:val="24"/>
                <w:szCs w:val="24"/>
                <w:lang w:val="en-US"/>
              </w:rPr>
              <w:br/>
            </w:r>
            <w:r w:rsidRPr="00DB28E2">
              <w:rPr>
                <w:sz w:val="24"/>
                <w:szCs w:val="24"/>
                <w:lang w:val="en-US"/>
              </w:rPr>
              <w:t>Virology</w:t>
            </w:r>
          </w:p>
          <w:p w14:paraId="0AE57191" w14:textId="14E366AB" w:rsidR="007949A3" w:rsidRPr="00DB28E2" w:rsidRDefault="00D10A1D" w:rsidP="003E3FE1">
            <w:pPr>
              <w:shd w:val="clear" w:color="auto" w:fill="FFFFFF"/>
              <w:spacing w:after="0" w:line="256" w:lineRule="auto"/>
              <w:jc w:val="center"/>
              <w:rPr>
                <w:sz w:val="24"/>
                <w:szCs w:val="24"/>
                <w:lang w:val="en-US"/>
              </w:rPr>
            </w:pPr>
            <w:r w:rsidRPr="00DB28E2">
              <w:rPr>
                <w:sz w:val="24"/>
                <w:szCs w:val="24"/>
                <w:lang w:val="en-US"/>
              </w:rPr>
              <w:t xml:space="preserve"> Q2</w:t>
            </w:r>
          </w:p>
        </w:tc>
        <w:tc>
          <w:tcPr>
            <w:tcW w:w="1539" w:type="dxa"/>
            <w:tcBorders>
              <w:top w:val="single" w:sz="4" w:space="0" w:color="auto"/>
              <w:left w:val="single" w:sz="4" w:space="0" w:color="auto"/>
              <w:bottom w:val="single" w:sz="4" w:space="0" w:color="auto"/>
              <w:right w:val="single" w:sz="4" w:space="0" w:color="auto"/>
            </w:tcBorders>
            <w:vAlign w:val="center"/>
          </w:tcPr>
          <w:p w14:paraId="1F427815" w14:textId="245C9E99" w:rsidR="007949A3" w:rsidRPr="00D10A1D" w:rsidRDefault="00DA386E" w:rsidP="00022447">
            <w:pPr>
              <w:shd w:val="clear" w:color="auto" w:fill="FFFFFF"/>
              <w:spacing w:after="0" w:line="256" w:lineRule="auto"/>
              <w:jc w:val="center"/>
              <w:rPr>
                <w:sz w:val="24"/>
                <w:szCs w:val="24"/>
                <w:highlight w:val="yellow"/>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47DE4778" w14:textId="77777777" w:rsidR="00033631" w:rsidRDefault="00D10A1D" w:rsidP="00022447">
            <w:pPr>
              <w:spacing w:after="0"/>
              <w:jc w:val="center"/>
              <w:textAlignment w:val="baseline"/>
              <w:rPr>
                <w:rFonts w:cs="Times New Roman"/>
                <w:sz w:val="24"/>
                <w:szCs w:val="24"/>
                <w:lang w:val="en-US"/>
              </w:rPr>
            </w:pPr>
            <w:r w:rsidRPr="00A81FF4">
              <w:rPr>
                <w:rFonts w:cs="Times New Roman"/>
                <w:sz w:val="24"/>
                <w:szCs w:val="24"/>
                <w:lang w:val="en-US"/>
              </w:rPr>
              <w:t>CiteScore: 7.6. Infectious Diseases</w:t>
            </w:r>
          </w:p>
          <w:p w14:paraId="54057E24" w14:textId="212FF532" w:rsidR="007949A3" w:rsidRPr="00444652" w:rsidRDefault="00D10A1D" w:rsidP="00022447">
            <w:pPr>
              <w:spacing w:after="0"/>
              <w:jc w:val="center"/>
              <w:textAlignment w:val="baseline"/>
              <w:rPr>
                <w:rFonts w:cs="Times New Roman"/>
                <w:sz w:val="24"/>
                <w:szCs w:val="24"/>
                <w:lang w:val="kk-KZ"/>
              </w:rPr>
            </w:pPr>
            <w:r w:rsidRPr="00A81FF4">
              <w:rPr>
                <w:rFonts w:cs="Times New Roman"/>
                <w:sz w:val="24"/>
                <w:szCs w:val="24"/>
                <w:lang w:val="en-US"/>
              </w:rPr>
              <w:t>84-</w:t>
            </w:r>
            <w:r w:rsidRPr="00D10A1D">
              <w:rPr>
                <w:rFonts w:cs="Times New Roman"/>
                <w:sz w:val="24"/>
                <w:szCs w:val="24"/>
              </w:rPr>
              <w:t>процентиль</w:t>
            </w:r>
            <w:r w:rsidRPr="00A81FF4">
              <w:rPr>
                <w:rFonts w:cs="Times New Roman"/>
                <w:sz w:val="24"/>
                <w:szCs w:val="24"/>
                <w:lang w:val="en-US"/>
              </w:rPr>
              <w:t>, Q1</w:t>
            </w:r>
          </w:p>
        </w:tc>
        <w:tc>
          <w:tcPr>
            <w:tcW w:w="2072" w:type="dxa"/>
            <w:tcBorders>
              <w:top w:val="single" w:sz="4" w:space="0" w:color="auto"/>
              <w:left w:val="single" w:sz="4" w:space="0" w:color="auto"/>
              <w:bottom w:val="single" w:sz="4" w:space="0" w:color="auto"/>
              <w:right w:val="single" w:sz="4" w:space="0" w:color="auto"/>
            </w:tcBorders>
            <w:vAlign w:val="center"/>
          </w:tcPr>
          <w:p w14:paraId="71C513FA" w14:textId="38A5D24D" w:rsidR="007949A3" w:rsidRPr="00444652" w:rsidRDefault="00D10A1D" w:rsidP="00022447">
            <w:pPr>
              <w:widowControl w:val="0"/>
              <w:spacing w:after="0"/>
              <w:jc w:val="center"/>
              <w:rPr>
                <w:sz w:val="24"/>
                <w:szCs w:val="24"/>
                <w:lang w:val="kk-KZ"/>
              </w:rPr>
            </w:pPr>
            <w:r w:rsidRPr="00444652">
              <w:rPr>
                <w:sz w:val="24"/>
                <w:szCs w:val="24"/>
                <w:lang w:val="kk-KZ"/>
              </w:rPr>
              <w:t xml:space="preserve">Kutumbetov, L., Myrzakhmetova, B., Chervyakova, O., Zhugunissov, K., </w:t>
            </w:r>
            <w:r w:rsidRPr="00A81FF4">
              <w:rPr>
                <w:b/>
                <w:bCs/>
                <w:sz w:val="24"/>
                <w:szCs w:val="24"/>
                <w:lang w:val="kk-KZ"/>
              </w:rPr>
              <w:t>Myngbay, A.</w:t>
            </w:r>
            <w:r w:rsidRPr="00444652">
              <w:rPr>
                <w:sz w:val="24"/>
                <w:szCs w:val="24"/>
                <w:lang w:val="kk-KZ"/>
              </w:rPr>
              <w:t xml:space="preserve">, Temirzhanova, A., Issimov, A., Admanova, G., Bakytzhanova, M., Almat, S., Issengaliyeva, G., </w:t>
            </w:r>
            <w:r w:rsidRPr="00444652">
              <w:rPr>
                <w:sz w:val="24"/>
                <w:szCs w:val="24"/>
                <w:lang w:val="kk-KZ"/>
              </w:rPr>
              <w:lastRenderedPageBreak/>
              <w:t>&amp; Shakhmanova, A.</w:t>
            </w:r>
          </w:p>
        </w:tc>
        <w:tc>
          <w:tcPr>
            <w:tcW w:w="1351" w:type="dxa"/>
            <w:tcBorders>
              <w:top w:val="single" w:sz="4" w:space="0" w:color="auto"/>
              <w:left w:val="single" w:sz="4" w:space="0" w:color="auto"/>
              <w:bottom w:val="single" w:sz="4" w:space="0" w:color="auto"/>
              <w:right w:val="single" w:sz="4" w:space="0" w:color="auto"/>
            </w:tcBorders>
            <w:vAlign w:val="center"/>
          </w:tcPr>
          <w:p w14:paraId="309C430D" w14:textId="00A8DB01" w:rsidR="007949A3" w:rsidRPr="00897327" w:rsidRDefault="00D10A1D" w:rsidP="00022447">
            <w:pPr>
              <w:spacing w:after="0" w:line="256" w:lineRule="auto"/>
              <w:jc w:val="center"/>
              <w:textAlignment w:val="baseline"/>
              <w:rPr>
                <w:rFonts w:cs="Times New Roman"/>
                <w:color w:val="000000"/>
                <w:spacing w:val="2"/>
                <w:sz w:val="24"/>
                <w:szCs w:val="24"/>
                <w:lang w:val="kk-KZ"/>
              </w:rPr>
            </w:pPr>
            <w:r w:rsidRPr="00897327">
              <w:rPr>
                <w:rFonts w:cs="Times New Roman"/>
                <w:color w:val="000000"/>
                <w:spacing w:val="2"/>
                <w:sz w:val="24"/>
                <w:szCs w:val="24"/>
                <w:lang w:val="kk-KZ"/>
              </w:rPr>
              <w:lastRenderedPageBreak/>
              <w:t>Автор-корреспондент</w:t>
            </w:r>
          </w:p>
        </w:tc>
      </w:tr>
      <w:tr w:rsidR="00D10A1D" w:rsidRPr="00D10A1D" w14:paraId="3635796B"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5FB62679" w14:textId="47193046" w:rsidR="00D10A1D" w:rsidRPr="007949A3" w:rsidRDefault="00D10A1D" w:rsidP="00D10A1D">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4</w:t>
            </w:r>
          </w:p>
        </w:tc>
        <w:tc>
          <w:tcPr>
            <w:tcW w:w="2530" w:type="dxa"/>
            <w:tcBorders>
              <w:top w:val="single" w:sz="4" w:space="0" w:color="auto"/>
              <w:left w:val="single" w:sz="4" w:space="0" w:color="auto"/>
              <w:bottom w:val="single" w:sz="4" w:space="0" w:color="auto"/>
              <w:right w:val="single" w:sz="4" w:space="0" w:color="auto"/>
            </w:tcBorders>
            <w:vAlign w:val="center"/>
          </w:tcPr>
          <w:p w14:paraId="69EED449" w14:textId="18752856" w:rsidR="00D10A1D" w:rsidRPr="004B2E80" w:rsidRDefault="00D10A1D" w:rsidP="00D10A1D">
            <w:pPr>
              <w:spacing w:after="0"/>
              <w:jc w:val="center"/>
              <w:rPr>
                <w:rFonts w:cs="Times New Roman"/>
                <w:sz w:val="24"/>
                <w:szCs w:val="24"/>
                <w:lang w:val="en-US"/>
              </w:rPr>
            </w:pPr>
            <w:r w:rsidRPr="00BB42C0">
              <w:rPr>
                <w:sz w:val="24"/>
                <w:szCs w:val="24"/>
                <w:lang w:val="en-US"/>
              </w:rPr>
              <w:t>ML in breast cancer IHC: Pilot evaluation on non-ideal slides in Kazakhstan.</w:t>
            </w:r>
          </w:p>
        </w:tc>
        <w:tc>
          <w:tcPr>
            <w:tcW w:w="1171" w:type="dxa"/>
            <w:tcBorders>
              <w:top w:val="single" w:sz="4" w:space="0" w:color="auto"/>
              <w:left w:val="single" w:sz="4" w:space="0" w:color="auto"/>
              <w:bottom w:val="single" w:sz="4" w:space="0" w:color="auto"/>
              <w:right w:val="single" w:sz="4" w:space="0" w:color="auto"/>
            </w:tcBorders>
            <w:vAlign w:val="center"/>
          </w:tcPr>
          <w:p w14:paraId="0A52D6AE" w14:textId="20D32AC7" w:rsidR="00D10A1D" w:rsidRDefault="00A81FF4"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3B34A3F9" w14:textId="77777777" w:rsidR="00D10A1D" w:rsidRPr="00BB42C0" w:rsidRDefault="00D10A1D" w:rsidP="00D10A1D">
            <w:pPr>
              <w:jc w:val="center"/>
              <w:rPr>
                <w:sz w:val="24"/>
                <w:szCs w:val="24"/>
                <w:lang w:val="en-US"/>
              </w:rPr>
            </w:pPr>
            <w:r w:rsidRPr="00BB42C0">
              <w:rPr>
                <w:sz w:val="24"/>
                <w:szCs w:val="24"/>
                <w:lang w:val="en-US"/>
              </w:rPr>
              <w:t xml:space="preserve">ELECTRON J GEN MED. 2026;23(3):em732. https://doi.org/10.29333/ejgm/18520 </w:t>
            </w:r>
          </w:p>
          <w:p w14:paraId="270282BE" w14:textId="4FE73FC3" w:rsidR="00D10A1D" w:rsidRPr="00B854DF" w:rsidRDefault="00D10A1D" w:rsidP="00D10A1D">
            <w:pPr>
              <w:spacing w:after="0"/>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19B1410D" w14:textId="4019497E" w:rsidR="003E3FE1" w:rsidRDefault="00672769" w:rsidP="00D10A1D">
            <w:pPr>
              <w:shd w:val="clear" w:color="auto" w:fill="FFFFFF"/>
              <w:spacing w:after="0" w:line="256" w:lineRule="auto"/>
              <w:jc w:val="center"/>
              <w:rPr>
                <w:sz w:val="24"/>
                <w:szCs w:val="24"/>
                <w:lang w:val="en-US"/>
              </w:rPr>
            </w:pPr>
            <w:r w:rsidRPr="00672769">
              <w:rPr>
                <w:sz w:val="24"/>
                <w:szCs w:val="24"/>
                <w:lang w:val="en-US"/>
              </w:rPr>
              <w:t xml:space="preserve">1.1 </w:t>
            </w:r>
          </w:p>
          <w:p w14:paraId="7E3B3915" w14:textId="77777777" w:rsidR="00A65836" w:rsidRDefault="00A65836" w:rsidP="00D10A1D">
            <w:pPr>
              <w:shd w:val="clear" w:color="auto" w:fill="FFFFFF"/>
              <w:spacing w:after="0" w:line="256" w:lineRule="auto"/>
              <w:jc w:val="center"/>
              <w:rPr>
                <w:sz w:val="24"/>
                <w:szCs w:val="24"/>
                <w:lang w:val="en-US"/>
              </w:rPr>
            </w:pPr>
            <w:r w:rsidRPr="00672769">
              <w:rPr>
                <w:sz w:val="24"/>
                <w:szCs w:val="24"/>
                <w:lang w:val="en-US"/>
              </w:rPr>
              <w:t>Medicine, General &amp; Internal</w:t>
            </w:r>
            <w:r w:rsidRPr="00672769">
              <w:rPr>
                <w:sz w:val="24"/>
                <w:szCs w:val="24"/>
                <w:lang w:val="en-US"/>
              </w:rPr>
              <w:t xml:space="preserve"> </w:t>
            </w:r>
          </w:p>
          <w:p w14:paraId="265E68F9" w14:textId="58DF0121" w:rsidR="00D10A1D" w:rsidRPr="00B854DF" w:rsidRDefault="00672769" w:rsidP="00D10A1D">
            <w:pPr>
              <w:shd w:val="clear" w:color="auto" w:fill="FFFFFF"/>
              <w:spacing w:after="0" w:line="256" w:lineRule="auto"/>
              <w:jc w:val="center"/>
              <w:rPr>
                <w:sz w:val="24"/>
                <w:szCs w:val="24"/>
                <w:lang w:val="en-US"/>
              </w:rPr>
            </w:pPr>
            <w:r w:rsidRPr="00672769">
              <w:rPr>
                <w:sz w:val="24"/>
                <w:szCs w:val="24"/>
                <w:lang w:val="en-US"/>
              </w:rPr>
              <w:t>Q3</w:t>
            </w:r>
          </w:p>
        </w:tc>
        <w:tc>
          <w:tcPr>
            <w:tcW w:w="1539" w:type="dxa"/>
            <w:tcBorders>
              <w:top w:val="single" w:sz="4" w:space="0" w:color="auto"/>
              <w:left w:val="single" w:sz="4" w:space="0" w:color="auto"/>
              <w:bottom w:val="single" w:sz="4" w:space="0" w:color="auto"/>
              <w:right w:val="single" w:sz="4" w:space="0" w:color="auto"/>
            </w:tcBorders>
            <w:vAlign w:val="center"/>
          </w:tcPr>
          <w:p w14:paraId="0EEDE9E8" w14:textId="71B2328D" w:rsidR="00D10A1D" w:rsidRPr="00897327" w:rsidRDefault="00DA386E" w:rsidP="00D10A1D">
            <w:pPr>
              <w:shd w:val="clear" w:color="auto" w:fill="FFFFFF"/>
              <w:spacing w:after="0" w:line="256" w:lineRule="auto"/>
              <w:jc w:val="center"/>
              <w:rPr>
                <w:sz w:val="24"/>
                <w:szCs w:val="24"/>
                <w:highlight w:val="yellow"/>
                <w:lang w:val="en-US"/>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58332DC4" w14:textId="7B047E49" w:rsidR="00D10A1D" w:rsidRPr="00182174" w:rsidRDefault="00444652" w:rsidP="00D10A1D">
            <w:pPr>
              <w:spacing w:after="0"/>
              <w:jc w:val="center"/>
              <w:textAlignment w:val="baseline"/>
              <w:rPr>
                <w:rFonts w:cs="Times New Roman"/>
                <w:sz w:val="24"/>
                <w:szCs w:val="24"/>
                <w:lang w:val="en-US"/>
              </w:rPr>
            </w:pPr>
            <w:r w:rsidRPr="00444652">
              <w:rPr>
                <w:rFonts w:cs="Times New Roman"/>
                <w:sz w:val="24"/>
                <w:szCs w:val="24"/>
                <w:lang w:val="en-US"/>
              </w:rPr>
              <w:t>CiteScore: 2.2. General Medicine 63-процентиль, Q2</w:t>
            </w:r>
          </w:p>
        </w:tc>
        <w:tc>
          <w:tcPr>
            <w:tcW w:w="2072" w:type="dxa"/>
            <w:tcBorders>
              <w:top w:val="single" w:sz="4" w:space="0" w:color="auto"/>
              <w:left w:val="single" w:sz="4" w:space="0" w:color="auto"/>
              <w:bottom w:val="single" w:sz="4" w:space="0" w:color="auto"/>
              <w:right w:val="single" w:sz="4" w:space="0" w:color="auto"/>
            </w:tcBorders>
            <w:vAlign w:val="center"/>
          </w:tcPr>
          <w:p w14:paraId="3E6F92CB" w14:textId="3BA53265" w:rsidR="00D10A1D" w:rsidRPr="00B854DF" w:rsidRDefault="00D10A1D" w:rsidP="00D10A1D">
            <w:pPr>
              <w:widowControl w:val="0"/>
              <w:spacing w:after="0"/>
              <w:jc w:val="center"/>
              <w:rPr>
                <w:sz w:val="24"/>
                <w:szCs w:val="24"/>
                <w:lang w:val="en-US"/>
              </w:rPr>
            </w:pPr>
            <w:r w:rsidRPr="00BB42C0">
              <w:rPr>
                <w:sz w:val="24"/>
                <w:szCs w:val="24"/>
                <w:lang w:val="en-US"/>
              </w:rPr>
              <w:t xml:space="preserve">Urazbayev A, Issakhanova BA, Baimagambet Z, Ramazanova Z, Baiken Y, </w:t>
            </w:r>
            <w:r w:rsidRPr="00BB42C0">
              <w:rPr>
                <w:b/>
                <w:bCs/>
                <w:sz w:val="24"/>
                <w:szCs w:val="24"/>
                <w:lang w:val="en-US"/>
              </w:rPr>
              <w:t>Myngbay A*</w:t>
            </w:r>
            <w:r w:rsidRPr="00BB42C0">
              <w:rPr>
                <w:sz w:val="24"/>
                <w:szCs w:val="24"/>
                <w:lang w:val="en-US"/>
              </w:rPr>
              <w:t>.</w:t>
            </w:r>
          </w:p>
        </w:tc>
        <w:tc>
          <w:tcPr>
            <w:tcW w:w="1351" w:type="dxa"/>
            <w:tcBorders>
              <w:top w:val="single" w:sz="4" w:space="0" w:color="auto"/>
              <w:left w:val="single" w:sz="4" w:space="0" w:color="auto"/>
              <w:bottom w:val="single" w:sz="4" w:space="0" w:color="auto"/>
              <w:right w:val="single" w:sz="4" w:space="0" w:color="auto"/>
            </w:tcBorders>
            <w:vAlign w:val="center"/>
          </w:tcPr>
          <w:p w14:paraId="595F4060" w14:textId="18B5293D" w:rsidR="00D10A1D" w:rsidRPr="00897327" w:rsidRDefault="00D10A1D" w:rsidP="00D10A1D">
            <w:pPr>
              <w:spacing w:after="0" w:line="256" w:lineRule="auto"/>
              <w:jc w:val="center"/>
              <w:textAlignment w:val="baseline"/>
              <w:rPr>
                <w:rFonts w:cs="Times New Roman"/>
                <w:color w:val="000000"/>
                <w:spacing w:val="2"/>
                <w:sz w:val="24"/>
                <w:szCs w:val="24"/>
                <w:lang w:val="kk-KZ"/>
              </w:rPr>
            </w:pPr>
            <w:r w:rsidRPr="00897327">
              <w:rPr>
                <w:rFonts w:cs="Times New Roman"/>
                <w:color w:val="000000"/>
                <w:spacing w:val="2"/>
                <w:sz w:val="24"/>
                <w:szCs w:val="24"/>
                <w:lang w:val="kk-KZ"/>
              </w:rPr>
              <w:t>Автор-корреспондент</w:t>
            </w:r>
          </w:p>
        </w:tc>
      </w:tr>
      <w:tr w:rsidR="00D10A1D" w:rsidRPr="00D10A1D" w14:paraId="47301D9B"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3C7FCFD8" w14:textId="2C5DB6F0" w:rsidR="00D10A1D" w:rsidRPr="007949A3" w:rsidRDefault="00D10A1D" w:rsidP="00D10A1D">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5</w:t>
            </w:r>
          </w:p>
        </w:tc>
        <w:tc>
          <w:tcPr>
            <w:tcW w:w="2530" w:type="dxa"/>
            <w:tcBorders>
              <w:top w:val="single" w:sz="4" w:space="0" w:color="auto"/>
              <w:left w:val="single" w:sz="4" w:space="0" w:color="auto"/>
              <w:bottom w:val="single" w:sz="4" w:space="0" w:color="auto"/>
              <w:right w:val="single" w:sz="4" w:space="0" w:color="auto"/>
            </w:tcBorders>
            <w:vAlign w:val="center"/>
          </w:tcPr>
          <w:p w14:paraId="0E55605F" w14:textId="61993412" w:rsidR="00D10A1D" w:rsidRPr="004B2E80" w:rsidRDefault="00D10A1D" w:rsidP="00D10A1D">
            <w:pPr>
              <w:spacing w:after="0"/>
              <w:jc w:val="center"/>
              <w:rPr>
                <w:rFonts w:cs="Times New Roman"/>
                <w:sz w:val="24"/>
                <w:szCs w:val="24"/>
                <w:lang w:val="en-US"/>
              </w:rPr>
            </w:pPr>
            <w:r w:rsidRPr="00BB42C0">
              <w:rPr>
                <w:sz w:val="24"/>
                <w:szCs w:val="24"/>
                <w:lang w:val="en-US"/>
              </w:rPr>
              <w:t>Revolutionizing Breast Cancer Detection with Artificial Intelligence and Machine Learning Breakthroughs in Imaging and Diagnosis: Literature Review.</w:t>
            </w:r>
          </w:p>
        </w:tc>
        <w:tc>
          <w:tcPr>
            <w:tcW w:w="1171" w:type="dxa"/>
            <w:tcBorders>
              <w:top w:val="single" w:sz="4" w:space="0" w:color="auto"/>
              <w:left w:val="single" w:sz="4" w:space="0" w:color="auto"/>
              <w:bottom w:val="single" w:sz="4" w:space="0" w:color="auto"/>
              <w:right w:val="single" w:sz="4" w:space="0" w:color="auto"/>
            </w:tcBorders>
            <w:vAlign w:val="center"/>
          </w:tcPr>
          <w:p w14:paraId="7C5EDA40" w14:textId="016ACBE3" w:rsidR="00D10A1D" w:rsidRDefault="00A81FF4"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Шолу</w:t>
            </w:r>
          </w:p>
        </w:tc>
        <w:tc>
          <w:tcPr>
            <w:tcW w:w="2522" w:type="dxa"/>
            <w:tcBorders>
              <w:top w:val="single" w:sz="4" w:space="0" w:color="auto"/>
              <w:left w:val="single" w:sz="4" w:space="0" w:color="auto"/>
              <w:bottom w:val="single" w:sz="4" w:space="0" w:color="auto"/>
              <w:right w:val="single" w:sz="4" w:space="0" w:color="auto"/>
            </w:tcBorders>
            <w:vAlign w:val="center"/>
          </w:tcPr>
          <w:p w14:paraId="617B11D6" w14:textId="77777777" w:rsidR="00D10A1D" w:rsidRPr="00BB42C0" w:rsidRDefault="00D10A1D" w:rsidP="00D10A1D">
            <w:pPr>
              <w:jc w:val="center"/>
              <w:rPr>
                <w:sz w:val="24"/>
                <w:szCs w:val="24"/>
                <w:lang w:val="en-US"/>
              </w:rPr>
            </w:pPr>
            <w:r w:rsidRPr="00BB42C0">
              <w:rPr>
                <w:sz w:val="24"/>
                <w:szCs w:val="24"/>
                <w:lang w:val="en-US"/>
              </w:rPr>
              <w:t>Eng. Sci., 2025, 38, 1859. DOI: https://dx.doi.org/10.30919/es1859</w:t>
            </w:r>
          </w:p>
          <w:p w14:paraId="5DE7BCDD" w14:textId="7585EB1C" w:rsidR="00D10A1D" w:rsidRPr="00B854DF" w:rsidRDefault="00D10A1D" w:rsidP="00D10A1D">
            <w:pPr>
              <w:spacing w:after="0"/>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1E454E9E" w14:textId="13219B80" w:rsidR="00D10A1D" w:rsidRPr="00B854DF" w:rsidRDefault="00444652" w:rsidP="00D10A1D">
            <w:pPr>
              <w:shd w:val="clear" w:color="auto" w:fill="FFFFFF"/>
              <w:spacing w:after="0" w:line="256" w:lineRule="auto"/>
              <w:jc w:val="center"/>
              <w:rPr>
                <w:sz w:val="24"/>
                <w:szCs w:val="24"/>
                <w:lang w:val="en-US"/>
              </w:rPr>
            </w:pPr>
            <w:r>
              <w:rPr>
                <w:sz w:val="24"/>
                <w:szCs w:val="24"/>
                <w:lang w:val="en-US"/>
              </w:rPr>
              <w:t>-</w:t>
            </w:r>
          </w:p>
        </w:tc>
        <w:tc>
          <w:tcPr>
            <w:tcW w:w="1539" w:type="dxa"/>
            <w:tcBorders>
              <w:top w:val="single" w:sz="4" w:space="0" w:color="auto"/>
              <w:left w:val="single" w:sz="4" w:space="0" w:color="auto"/>
              <w:bottom w:val="single" w:sz="4" w:space="0" w:color="auto"/>
              <w:right w:val="single" w:sz="4" w:space="0" w:color="auto"/>
            </w:tcBorders>
            <w:vAlign w:val="center"/>
          </w:tcPr>
          <w:p w14:paraId="63E5BF30" w14:textId="37500020" w:rsidR="00D10A1D" w:rsidRPr="00897327" w:rsidRDefault="00444652" w:rsidP="00D10A1D">
            <w:pPr>
              <w:shd w:val="clear" w:color="auto" w:fill="FFFFFF"/>
              <w:spacing w:after="0" w:line="256" w:lineRule="auto"/>
              <w:jc w:val="center"/>
              <w:rPr>
                <w:sz w:val="24"/>
                <w:szCs w:val="24"/>
                <w:highlight w:val="yellow"/>
                <w:lang w:val="en-US"/>
              </w:rPr>
            </w:pPr>
            <w:r>
              <w:rPr>
                <w:sz w:val="24"/>
                <w:szCs w:val="24"/>
                <w:lang w:val="en-US"/>
              </w:rPr>
              <w:t>-</w:t>
            </w:r>
          </w:p>
        </w:tc>
        <w:tc>
          <w:tcPr>
            <w:tcW w:w="1434" w:type="dxa"/>
            <w:tcBorders>
              <w:top w:val="single" w:sz="4" w:space="0" w:color="auto"/>
              <w:left w:val="single" w:sz="4" w:space="0" w:color="auto"/>
              <w:bottom w:val="single" w:sz="4" w:space="0" w:color="auto"/>
              <w:right w:val="single" w:sz="4" w:space="0" w:color="auto"/>
            </w:tcBorders>
            <w:vAlign w:val="center"/>
          </w:tcPr>
          <w:p w14:paraId="7FE492B0" w14:textId="048C9D41" w:rsidR="00D10A1D" w:rsidRPr="00182174" w:rsidRDefault="00444652" w:rsidP="00D10A1D">
            <w:pPr>
              <w:spacing w:after="0"/>
              <w:jc w:val="center"/>
              <w:textAlignment w:val="baseline"/>
              <w:rPr>
                <w:rFonts w:cs="Times New Roman"/>
                <w:sz w:val="24"/>
                <w:szCs w:val="24"/>
                <w:lang w:val="en-US"/>
              </w:rPr>
            </w:pPr>
            <w:r w:rsidRPr="00444652">
              <w:rPr>
                <w:rFonts w:cs="Times New Roman"/>
                <w:sz w:val="24"/>
                <w:szCs w:val="24"/>
                <w:lang w:val="en-US"/>
              </w:rPr>
              <w:t xml:space="preserve">CiteScore: </w:t>
            </w:r>
            <w:r w:rsidR="00033631">
              <w:rPr>
                <w:rFonts w:cs="Times New Roman"/>
                <w:sz w:val="24"/>
                <w:szCs w:val="24"/>
                <w:lang w:val="en-US"/>
              </w:rPr>
              <w:t>9</w:t>
            </w:r>
            <w:r w:rsidRPr="00444652">
              <w:rPr>
                <w:rFonts w:cs="Times New Roman"/>
                <w:sz w:val="24"/>
                <w:szCs w:val="24"/>
                <w:lang w:val="en-US"/>
              </w:rPr>
              <w:t>.</w:t>
            </w:r>
            <w:r w:rsidR="00033631">
              <w:rPr>
                <w:rFonts w:cs="Times New Roman"/>
                <w:sz w:val="24"/>
                <w:szCs w:val="24"/>
                <w:lang w:val="en-US"/>
              </w:rPr>
              <w:t>3</w:t>
            </w:r>
            <w:r>
              <w:rPr>
                <w:rFonts w:cs="Times New Roman"/>
                <w:sz w:val="24"/>
                <w:szCs w:val="24"/>
                <w:lang w:val="en-US"/>
              </w:rPr>
              <w:br/>
            </w:r>
            <w:r w:rsidRPr="00444652">
              <w:rPr>
                <w:rFonts w:cs="Times New Roman"/>
                <w:sz w:val="24"/>
                <w:szCs w:val="24"/>
                <w:lang w:val="en-US"/>
              </w:rPr>
              <w:t>Artificial Intelligence8</w:t>
            </w:r>
            <w:r w:rsidR="00033631">
              <w:rPr>
                <w:rFonts w:cs="Times New Roman"/>
                <w:sz w:val="24"/>
                <w:szCs w:val="24"/>
                <w:lang w:val="en-US"/>
              </w:rPr>
              <w:t>1</w:t>
            </w:r>
            <w:r w:rsidRPr="00444652">
              <w:rPr>
                <w:rFonts w:cs="Times New Roman"/>
                <w:sz w:val="24"/>
                <w:szCs w:val="24"/>
                <w:lang w:val="en-US"/>
              </w:rPr>
              <w:t>-процентиль, Q1</w:t>
            </w:r>
          </w:p>
        </w:tc>
        <w:tc>
          <w:tcPr>
            <w:tcW w:w="2072" w:type="dxa"/>
            <w:tcBorders>
              <w:top w:val="single" w:sz="4" w:space="0" w:color="auto"/>
              <w:left w:val="single" w:sz="4" w:space="0" w:color="auto"/>
              <w:bottom w:val="single" w:sz="4" w:space="0" w:color="auto"/>
              <w:right w:val="single" w:sz="4" w:space="0" w:color="auto"/>
            </w:tcBorders>
            <w:vAlign w:val="center"/>
          </w:tcPr>
          <w:p w14:paraId="4B8B1C0A" w14:textId="77777777" w:rsidR="00D10A1D" w:rsidRPr="00BB42C0" w:rsidRDefault="00D10A1D" w:rsidP="00D10A1D">
            <w:pPr>
              <w:widowControl w:val="0"/>
              <w:autoSpaceDE w:val="0"/>
              <w:autoSpaceDN w:val="0"/>
              <w:adjustRightInd w:val="0"/>
              <w:jc w:val="center"/>
              <w:rPr>
                <w:sz w:val="24"/>
                <w:szCs w:val="24"/>
                <w:lang w:val="en-US"/>
              </w:rPr>
            </w:pPr>
            <w:r w:rsidRPr="00BB42C0">
              <w:rPr>
                <w:sz w:val="24"/>
                <w:szCs w:val="24"/>
                <w:lang w:val="en-US"/>
              </w:rPr>
              <w:t xml:space="preserve">Zamart Ramazanova, Yeldar Baiken, </w:t>
            </w:r>
          </w:p>
          <w:p w14:paraId="7EDC6C9C" w14:textId="32BF932F" w:rsidR="00D10A1D" w:rsidRPr="00B854DF" w:rsidRDefault="00D10A1D" w:rsidP="00D10A1D">
            <w:pPr>
              <w:widowControl w:val="0"/>
              <w:spacing w:after="0"/>
              <w:jc w:val="center"/>
              <w:rPr>
                <w:sz w:val="24"/>
                <w:szCs w:val="24"/>
                <w:lang w:val="en-US"/>
              </w:rPr>
            </w:pPr>
            <w:r w:rsidRPr="00BB42C0">
              <w:rPr>
                <w:sz w:val="24"/>
                <w:szCs w:val="24"/>
                <w:lang w:val="en-US"/>
              </w:rPr>
              <w:t xml:space="preserve">Bakhyt Matkarimov, Zhanas Baimagambet, Bauyrzhan Aituov,  </w:t>
            </w:r>
            <w:r w:rsidRPr="00BB42C0">
              <w:rPr>
                <w:b/>
                <w:bCs/>
                <w:sz w:val="24"/>
                <w:szCs w:val="24"/>
                <w:lang w:val="en-US"/>
              </w:rPr>
              <w:t>Askhat Myngbay</w:t>
            </w:r>
            <w:r w:rsidRPr="00BB42C0">
              <w:rPr>
                <w:sz w:val="24"/>
                <w:szCs w:val="24"/>
                <w:lang w:val="en-US"/>
              </w:rPr>
              <w:t xml:space="preserve">  and Arshat Urazbaev.</w:t>
            </w:r>
          </w:p>
        </w:tc>
        <w:tc>
          <w:tcPr>
            <w:tcW w:w="1351" w:type="dxa"/>
            <w:tcBorders>
              <w:top w:val="single" w:sz="4" w:space="0" w:color="auto"/>
              <w:left w:val="single" w:sz="4" w:space="0" w:color="auto"/>
              <w:bottom w:val="single" w:sz="4" w:space="0" w:color="auto"/>
              <w:right w:val="single" w:sz="4" w:space="0" w:color="auto"/>
            </w:tcBorders>
            <w:vAlign w:val="center"/>
          </w:tcPr>
          <w:p w14:paraId="693F947B" w14:textId="7715ED49" w:rsidR="00D10A1D" w:rsidRPr="00897327" w:rsidRDefault="00444652"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 xml:space="preserve">Қосалқы </w:t>
            </w:r>
            <w:r w:rsidR="00D10A1D">
              <w:rPr>
                <w:rFonts w:cs="Times New Roman"/>
                <w:color w:val="000000"/>
                <w:spacing w:val="2"/>
                <w:sz w:val="24"/>
                <w:szCs w:val="24"/>
                <w:lang w:val="kk-KZ"/>
              </w:rPr>
              <w:t>автор</w:t>
            </w:r>
          </w:p>
        </w:tc>
      </w:tr>
      <w:tr w:rsidR="00D10A1D" w:rsidRPr="00D10A1D" w14:paraId="6AC7AAE5"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4E86E532" w14:textId="223FCFEF" w:rsidR="00D10A1D" w:rsidRPr="007949A3" w:rsidRDefault="00D10A1D" w:rsidP="00D10A1D">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6</w:t>
            </w:r>
          </w:p>
        </w:tc>
        <w:tc>
          <w:tcPr>
            <w:tcW w:w="2530" w:type="dxa"/>
            <w:tcBorders>
              <w:top w:val="single" w:sz="4" w:space="0" w:color="auto"/>
              <w:left w:val="single" w:sz="4" w:space="0" w:color="auto"/>
              <w:bottom w:val="single" w:sz="4" w:space="0" w:color="auto"/>
              <w:right w:val="single" w:sz="4" w:space="0" w:color="auto"/>
            </w:tcBorders>
            <w:vAlign w:val="center"/>
          </w:tcPr>
          <w:p w14:paraId="2813A10F" w14:textId="4D6F85A8" w:rsidR="00D10A1D" w:rsidRPr="004B2E80" w:rsidRDefault="00D10A1D" w:rsidP="00D10A1D">
            <w:pPr>
              <w:spacing w:after="0"/>
              <w:jc w:val="center"/>
              <w:rPr>
                <w:rFonts w:cs="Times New Roman"/>
                <w:sz w:val="24"/>
                <w:szCs w:val="24"/>
                <w:lang w:val="en-US"/>
              </w:rPr>
            </w:pPr>
            <w:r w:rsidRPr="00BB42C0">
              <w:rPr>
                <w:sz w:val="24"/>
                <w:szCs w:val="24"/>
                <w:lang w:val="en-US"/>
              </w:rPr>
              <w:t>Tubular toxicity of proteinuria and the progression of chronic kidney disease.</w:t>
            </w:r>
          </w:p>
        </w:tc>
        <w:tc>
          <w:tcPr>
            <w:tcW w:w="1171" w:type="dxa"/>
            <w:tcBorders>
              <w:top w:val="single" w:sz="4" w:space="0" w:color="auto"/>
              <w:left w:val="single" w:sz="4" w:space="0" w:color="auto"/>
              <w:bottom w:val="single" w:sz="4" w:space="0" w:color="auto"/>
              <w:right w:val="single" w:sz="4" w:space="0" w:color="auto"/>
            </w:tcBorders>
            <w:vAlign w:val="center"/>
          </w:tcPr>
          <w:p w14:paraId="14167386" w14:textId="6021E1F9" w:rsidR="00D10A1D" w:rsidRDefault="00A81FF4"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Шолу</w:t>
            </w:r>
          </w:p>
        </w:tc>
        <w:tc>
          <w:tcPr>
            <w:tcW w:w="2522" w:type="dxa"/>
            <w:tcBorders>
              <w:top w:val="single" w:sz="4" w:space="0" w:color="auto"/>
              <w:left w:val="single" w:sz="4" w:space="0" w:color="auto"/>
              <w:bottom w:val="single" w:sz="4" w:space="0" w:color="auto"/>
              <w:right w:val="single" w:sz="4" w:space="0" w:color="auto"/>
            </w:tcBorders>
            <w:vAlign w:val="center"/>
          </w:tcPr>
          <w:p w14:paraId="3AAED05A" w14:textId="77777777" w:rsidR="00D10A1D" w:rsidRPr="00BB42C0" w:rsidRDefault="00D10A1D" w:rsidP="00D10A1D">
            <w:pPr>
              <w:jc w:val="center"/>
              <w:rPr>
                <w:sz w:val="24"/>
                <w:szCs w:val="24"/>
                <w:lang w:val="en-US"/>
              </w:rPr>
            </w:pPr>
            <w:r w:rsidRPr="00BB42C0">
              <w:rPr>
                <w:sz w:val="24"/>
                <w:szCs w:val="24"/>
                <w:lang w:val="en-US"/>
              </w:rPr>
              <w:t xml:space="preserve">Nephrol Dial Transplant. 2024 Mar 27;39(4):589-599. </w:t>
            </w:r>
          </w:p>
          <w:p w14:paraId="5F7BDF7D" w14:textId="77777777" w:rsidR="00D10A1D" w:rsidRPr="00BB42C0" w:rsidRDefault="00D10A1D" w:rsidP="00D10A1D">
            <w:pPr>
              <w:jc w:val="center"/>
              <w:rPr>
                <w:sz w:val="24"/>
                <w:szCs w:val="24"/>
                <w:lang w:val="en-US"/>
              </w:rPr>
            </w:pPr>
            <w:r w:rsidRPr="00BB42C0">
              <w:rPr>
                <w:sz w:val="24"/>
                <w:szCs w:val="24"/>
                <w:lang w:val="en-US"/>
              </w:rPr>
              <w:t>https://doi:10.1093/ndt/gfad215. PMID: 37791392</w:t>
            </w:r>
          </w:p>
          <w:p w14:paraId="3C5AA290" w14:textId="2179828F" w:rsidR="00D10A1D" w:rsidRPr="00B854DF" w:rsidRDefault="00D10A1D" w:rsidP="00D10A1D">
            <w:pPr>
              <w:spacing w:after="0"/>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2F3EB4A1" w14:textId="0150DDCD" w:rsidR="003E3FE1" w:rsidRDefault="00A65836" w:rsidP="00D10A1D">
            <w:pPr>
              <w:shd w:val="clear" w:color="auto" w:fill="FFFFFF"/>
              <w:spacing w:after="0" w:line="256" w:lineRule="auto"/>
              <w:jc w:val="center"/>
              <w:rPr>
                <w:sz w:val="24"/>
                <w:szCs w:val="24"/>
                <w:lang w:val="en-US"/>
              </w:rPr>
            </w:pPr>
            <w:r>
              <w:rPr>
                <w:sz w:val="24"/>
                <w:szCs w:val="24"/>
                <w:lang w:val="en-US"/>
              </w:rPr>
              <w:t>8</w:t>
            </w:r>
            <w:r w:rsidR="00DA386E" w:rsidRPr="00DA386E">
              <w:rPr>
                <w:sz w:val="24"/>
                <w:szCs w:val="24"/>
                <w:lang w:val="en-US"/>
              </w:rPr>
              <w:t>.</w:t>
            </w:r>
            <w:r>
              <w:rPr>
                <w:sz w:val="24"/>
                <w:szCs w:val="24"/>
                <w:lang w:val="en-US"/>
              </w:rPr>
              <w:t>3</w:t>
            </w:r>
            <w:r w:rsidR="00DA386E" w:rsidRPr="00DA386E">
              <w:rPr>
                <w:sz w:val="24"/>
                <w:szCs w:val="24"/>
                <w:lang w:val="en-US"/>
              </w:rPr>
              <w:t xml:space="preserve"> </w:t>
            </w:r>
          </w:p>
          <w:p w14:paraId="60BEE515" w14:textId="77777777" w:rsidR="00A65836" w:rsidRDefault="00A65836" w:rsidP="00D10A1D">
            <w:pPr>
              <w:shd w:val="clear" w:color="auto" w:fill="FFFFFF"/>
              <w:spacing w:after="0" w:line="256" w:lineRule="auto"/>
              <w:jc w:val="center"/>
              <w:rPr>
                <w:sz w:val="24"/>
                <w:szCs w:val="24"/>
                <w:lang w:val="en-US"/>
              </w:rPr>
            </w:pPr>
            <w:r w:rsidRPr="00DA386E">
              <w:rPr>
                <w:sz w:val="24"/>
                <w:szCs w:val="24"/>
                <w:lang w:val="en-US"/>
              </w:rPr>
              <w:t xml:space="preserve">Urology &amp; Nephrology </w:t>
            </w:r>
          </w:p>
          <w:p w14:paraId="7C1B41B4" w14:textId="461CFA66" w:rsidR="00D10A1D" w:rsidRPr="00B854DF" w:rsidRDefault="00DA386E" w:rsidP="00D10A1D">
            <w:pPr>
              <w:shd w:val="clear" w:color="auto" w:fill="FFFFFF"/>
              <w:spacing w:after="0" w:line="256" w:lineRule="auto"/>
              <w:jc w:val="center"/>
              <w:rPr>
                <w:sz w:val="24"/>
                <w:szCs w:val="24"/>
                <w:lang w:val="en-US"/>
              </w:rPr>
            </w:pPr>
            <w:r w:rsidRPr="00DA386E">
              <w:rPr>
                <w:sz w:val="24"/>
                <w:szCs w:val="24"/>
                <w:lang w:val="en-US"/>
              </w:rPr>
              <w:t>Q1</w:t>
            </w:r>
          </w:p>
        </w:tc>
        <w:tc>
          <w:tcPr>
            <w:tcW w:w="1539" w:type="dxa"/>
            <w:tcBorders>
              <w:top w:val="single" w:sz="4" w:space="0" w:color="auto"/>
              <w:left w:val="single" w:sz="4" w:space="0" w:color="auto"/>
              <w:bottom w:val="single" w:sz="4" w:space="0" w:color="auto"/>
              <w:right w:val="single" w:sz="4" w:space="0" w:color="auto"/>
            </w:tcBorders>
            <w:vAlign w:val="center"/>
          </w:tcPr>
          <w:p w14:paraId="3CB49CF6" w14:textId="4D79568B" w:rsidR="00D10A1D" w:rsidRPr="00897327" w:rsidRDefault="00DA386E" w:rsidP="00D10A1D">
            <w:pPr>
              <w:shd w:val="clear" w:color="auto" w:fill="FFFFFF"/>
              <w:spacing w:after="0" w:line="256" w:lineRule="auto"/>
              <w:jc w:val="center"/>
              <w:rPr>
                <w:sz w:val="24"/>
                <w:szCs w:val="24"/>
                <w:highlight w:val="yellow"/>
                <w:lang w:val="en-US"/>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77F66BE5" w14:textId="06B468FE" w:rsidR="00D10A1D" w:rsidRPr="00182174" w:rsidRDefault="00E93AD4" w:rsidP="00D10A1D">
            <w:pPr>
              <w:spacing w:after="0"/>
              <w:jc w:val="center"/>
              <w:textAlignment w:val="baseline"/>
              <w:rPr>
                <w:rFonts w:cs="Times New Roman"/>
                <w:sz w:val="24"/>
                <w:szCs w:val="24"/>
                <w:lang w:val="en-US"/>
              </w:rPr>
            </w:pPr>
            <w:r w:rsidRPr="00E93AD4">
              <w:rPr>
                <w:rFonts w:cs="Times New Roman"/>
                <w:sz w:val="24"/>
                <w:szCs w:val="24"/>
                <w:lang w:val="en-US"/>
              </w:rPr>
              <w:t>CiteScore: 1</w:t>
            </w:r>
            <w:r w:rsidR="00033631">
              <w:rPr>
                <w:rFonts w:cs="Times New Roman"/>
                <w:sz w:val="24"/>
                <w:szCs w:val="24"/>
                <w:lang w:val="en-US"/>
              </w:rPr>
              <w:t>1</w:t>
            </w:r>
            <w:r w:rsidRPr="00E93AD4">
              <w:rPr>
                <w:rFonts w:cs="Times New Roman"/>
                <w:sz w:val="24"/>
                <w:szCs w:val="24"/>
                <w:lang w:val="en-US"/>
              </w:rPr>
              <w:t>.</w:t>
            </w:r>
            <w:r w:rsidR="00033631">
              <w:rPr>
                <w:rFonts w:cs="Times New Roman"/>
                <w:sz w:val="24"/>
                <w:szCs w:val="24"/>
                <w:lang w:val="en-US"/>
              </w:rPr>
              <w:t>5</w:t>
            </w:r>
            <w:r w:rsidRPr="00E93AD4">
              <w:rPr>
                <w:rFonts w:cs="Times New Roman"/>
                <w:sz w:val="24"/>
                <w:szCs w:val="24"/>
                <w:lang w:val="en-US"/>
              </w:rPr>
              <w:t>. Nephrology9</w:t>
            </w:r>
            <w:r w:rsidR="00033631">
              <w:rPr>
                <w:rFonts w:cs="Times New Roman"/>
                <w:sz w:val="24"/>
                <w:szCs w:val="24"/>
                <w:lang w:val="en-US"/>
              </w:rPr>
              <w:t>3</w:t>
            </w:r>
            <w:r w:rsidRPr="00E93AD4">
              <w:rPr>
                <w:rFonts w:cs="Times New Roman"/>
                <w:sz w:val="24"/>
                <w:szCs w:val="24"/>
                <w:lang w:val="en-US"/>
              </w:rPr>
              <w:t>-процентиль, Q1</w:t>
            </w:r>
          </w:p>
        </w:tc>
        <w:tc>
          <w:tcPr>
            <w:tcW w:w="2072" w:type="dxa"/>
            <w:tcBorders>
              <w:top w:val="single" w:sz="4" w:space="0" w:color="auto"/>
              <w:left w:val="single" w:sz="4" w:space="0" w:color="auto"/>
              <w:bottom w:val="single" w:sz="4" w:space="0" w:color="auto"/>
              <w:right w:val="single" w:sz="4" w:space="0" w:color="auto"/>
            </w:tcBorders>
            <w:vAlign w:val="center"/>
          </w:tcPr>
          <w:p w14:paraId="7A7E4CF6" w14:textId="77777777" w:rsidR="00D10A1D" w:rsidRPr="00BB42C0" w:rsidRDefault="00D10A1D" w:rsidP="00D10A1D">
            <w:pPr>
              <w:widowControl w:val="0"/>
              <w:autoSpaceDE w:val="0"/>
              <w:autoSpaceDN w:val="0"/>
              <w:adjustRightInd w:val="0"/>
              <w:jc w:val="center"/>
              <w:rPr>
                <w:sz w:val="24"/>
                <w:szCs w:val="24"/>
                <w:lang w:val="en-US"/>
              </w:rPr>
            </w:pPr>
            <w:r w:rsidRPr="00BB42C0">
              <w:rPr>
                <w:sz w:val="24"/>
                <w:szCs w:val="24"/>
                <w:lang w:val="en-US"/>
              </w:rPr>
              <w:t xml:space="preserve">Makhammajanov Z, Gaipov A, </w:t>
            </w:r>
          </w:p>
          <w:p w14:paraId="5A5B5FDE" w14:textId="77777777" w:rsidR="00D10A1D" w:rsidRPr="00BB42C0" w:rsidRDefault="00D10A1D" w:rsidP="00D10A1D">
            <w:pPr>
              <w:widowControl w:val="0"/>
              <w:autoSpaceDE w:val="0"/>
              <w:autoSpaceDN w:val="0"/>
              <w:adjustRightInd w:val="0"/>
              <w:jc w:val="center"/>
              <w:rPr>
                <w:sz w:val="24"/>
                <w:szCs w:val="24"/>
                <w:lang w:val="en-US"/>
              </w:rPr>
            </w:pPr>
            <w:r w:rsidRPr="00BB42C0">
              <w:rPr>
                <w:b/>
                <w:bCs/>
                <w:sz w:val="24"/>
                <w:szCs w:val="24"/>
                <w:lang w:val="en-US"/>
              </w:rPr>
              <w:t>Myngbay A</w:t>
            </w:r>
            <w:r w:rsidRPr="00BB42C0">
              <w:rPr>
                <w:sz w:val="24"/>
                <w:szCs w:val="24"/>
                <w:lang w:val="en-US"/>
              </w:rPr>
              <w:t xml:space="preserve">, </w:t>
            </w:r>
          </w:p>
          <w:p w14:paraId="7E79B411" w14:textId="77777777" w:rsidR="00D10A1D" w:rsidRPr="00BB42C0" w:rsidRDefault="00D10A1D" w:rsidP="00D10A1D">
            <w:pPr>
              <w:widowControl w:val="0"/>
              <w:autoSpaceDE w:val="0"/>
              <w:autoSpaceDN w:val="0"/>
              <w:adjustRightInd w:val="0"/>
              <w:jc w:val="center"/>
              <w:rPr>
                <w:sz w:val="24"/>
                <w:szCs w:val="24"/>
                <w:lang w:val="en-US"/>
              </w:rPr>
            </w:pPr>
            <w:r w:rsidRPr="00BB42C0">
              <w:rPr>
                <w:sz w:val="24"/>
                <w:szCs w:val="24"/>
                <w:lang w:val="en-US"/>
              </w:rPr>
              <w:t xml:space="preserve">Bukasov R, </w:t>
            </w:r>
          </w:p>
          <w:p w14:paraId="1DFDEA03" w14:textId="77777777" w:rsidR="00D10A1D" w:rsidRPr="00BB42C0" w:rsidRDefault="00D10A1D" w:rsidP="00D10A1D">
            <w:pPr>
              <w:widowControl w:val="0"/>
              <w:autoSpaceDE w:val="0"/>
              <w:autoSpaceDN w:val="0"/>
              <w:adjustRightInd w:val="0"/>
              <w:jc w:val="center"/>
              <w:rPr>
                <w:sz w:val="24"/>
                <w:szCs w:val="24"/>
                <w:lang w:val="en-US"/>
              </w:rPr>
            </w:pPr>
            <w:r w:rsidRPr="00BB42C0">
              <w:rPr>
                <w:sz w:val="24"/>
                <w:szCs w:val="24"/>
                <w:lang w:val="en-US"/>
              </w:rPr>
              <w:t xml:space="preserve">Aljofan M, </w:t>
            </w:r>
          </w:p>
          <w:p w14:paraId="43962AED" w14:textId="3107360E" w:rsidR="00D10A1D" w:rsidRPr="00B854DF" w:rsidRDefault="00D10A1D" w:rsidP="00D10A1D">
            <w:pPr>
              <w:widowControl w:val="0"/>
              <w:spacing w:after="0"/>
              <w:jc w:val="center"/>
              <w:rPr>
                <w:sz w:val="24"/>
                <w:szCs w:val="24"/>
                <w:lang w:val="en-US"/>
              </w:rPr>
            </w:pPr>
            <w:r w:rsidRPr="00BB42C0">
              <w:rPr>
                <w:sz w:val="24"/>
                <w:szCs w:val="24"/>
                <w:lang w:val="en-US"/>
              </w:rPr>
              <w:t>Kanbay M.</w:t>
            </w:r>
          </w:p>
        </w:tc>
        <w:tc>
          <w:tcPr>
            <w:tcW w:w="1351" w:type="dxa"/>
            <w:tcBorders>
              <w:top w:val="single" w:sz="4" w:space="0" w:color="auto"/>
              <w:left w:val="single" w:sz="4" w:space="0" w:color="auto"/>
              <w:bottom w:val="single" w:sz="4" w:space="0" w:color="auto"/>
              <w:right w:val="single" w:sz="4" w:space="0" w:color="auto"/>
            </w:tcBorders>
            <w:vAlign w:val="center"/>
          </w:tcPr>
          <w:p w14:paraId="72F98DF3" w14:textId="081ED0B5" w:rsidR="00D10A1D" w:rsidRPr="00897327" w:rsidRDefault="00444652"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 xml:space="preserve">Қосалқы </w:t>
            </w:r>
            <w:r w:rsidR="00D10A1D">
              <w:rPr>
                <w:rFonts w:cs="Times New Roman"/>
                <w:color w:val="000000"/>
                <w:spacing w:val="2"/>
                <w:sz w:val="24"/>
                <w:szCs w:val="24"/>
                <w:lang w:val="kk-KZ"/>
              </w:rPr>
              <w:t>автор</w:t>
            </w:r>
          </w:p>
        </w:tc>
      </w:tr>
      <w:tr w:rsidR="00D10A1D" w:rsidRPr="00D10A1D" w14:paraId="0C3AB74C"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08F40AB5" w14:textId="0518C6E4" w:rsidR="00D10A1D" w:rsidRPr="007949A3" w:rsidRDefault="00D10A1D" w:rsidP="00D10A1D">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7</w:t>
            </w:r>
          </w:p>
        </w:tc>
        <w:tc>
          <w:tcPr>
            <w:tcW w:w="2530" w:type="dxa"/>
            <w:tcBorders>
              <w:top w:val="single" w:sz="4" w:space="0" w:color="auto"/>
              <w:left w:val="single" w:sz="4" w:space="0" w:color="auto"/>
              <w:bottom w:val="single" w:sz="4" w:space="0" w:color="auto"/>
              <w:right w:val="single" w:sz="4" w:space="0" w:color="auto"/>
            </w:tcBorders>
            <w:vAlign w:val="center"/>
          </w:tcPr>
          <w:p w14:paraId="154B6A71" w14:textId="4A67662E" w:rsidR="00D10A1D" w:rsidRPr="004B2E80" w:rsidRDefault="00D10A1D" w:rsidP="00D10A1D">
            <w:pPr>
              <w:spacing w:after="0"/>
              <w:jc w:val="center"/>
              <w:rPr>
                <w:rFonts w:cs="Times New Roman"/>
                <w:sz w:val="24"/>
                <w:szCs w:val="24"/>
                <w:lang w:val="en-US"/>
              </w:rPr>
            </w:pPr>
            <w:r w:rsidRPr="00BB42C0">
              <w:rPr>
                <w:sz w:val="24"/>
                <w:szCs w:val="24"/>
                <w:lang w:val="en-US"/>
              </w:rPr>
              <w:t xml:space="preserve">Elevated Levels of Plasma Collagen Triple Helix Repeat Containing 1 (CTHRC1) Are </w:t>
            </w:r>
            <w:r w:rsidRPr="00BB42C0">
              <w:rPr>
                <w:sz w:val="24"/>
                <w:szCs w:val="24"/>
                <w:lang w:val="en-US"/>
              </w:rPr>
              <w:lastRenderedPageBreak/>
              <w:t>Strongly Associated with eGFR and Albuminuria in Chronic Kidney Disease.</w:t>
            </w:r>
          </w:p>
        </w:tc>
        <w:tc>
          <w:tcPr>
            <w:tcW w:w="1171" w:type="dxa"/>
            <w:tcBorders>
              <w:top w:val="single" w:sz="4" w:space="0" w:color="auto"/>
              <w:left w:val="single" w:sz="4" w:space="0" w:color="auto"/>
              <w:bottom w:val="single" w:sz="4" w:space="0" w:color="auto"/>
              <w:right w:val="single" w:sz="4" w:space="0" w:color="auto"/>
            </w:tcBorders>
            <w:vAlign w:val="center"/>
          </w:tcPr>
          <w:p w14:paraId="093F3CBB" w14:textId="4A8EEDD4" w:rsidR="00D10A1D" w:rsidRDefault="00A81FF4"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lastRenderedPageBreak/>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76ABD1B7" w14:textId="77777777" w:rsidR="00D10A1D" w:rsidRPr="00BB42C0" w:rsidRDefault="00D10A1D" w:rsidP="00D10A1D">
            <w:pPr>
              <w:jc w:val="center"/>
              <w:rPr>
                <w:sz w:val="24"/>
                <w:szCs w:val="24"/>
                <w:lang w:val="en-US"/>
              </w:rPr>
            </w:pPr>
            <w:r w:rsidRPr="00BB42C0">
              <w:rPr>
                <w:sz w:val="24"/>
                <w:szCs w:val="24"/>
                <w:lang w:val="en-US"/>
              </w:rPr>
              <w:t>Medicina 2023, 59, 651. https://doi.org/10.3390/medicina59040651</w:t>
            </w:r>
          </w:p>
          <w:p w14:paraId="5A0996F1" w14:textId="04962195" w:rsidR="00D10A1D" w:rsidRPr="00B854DF" w:rsidRDefault="00D10A1D" w:rsidP="00D10A1D">
            <w:pPr>
              <w:spacing w:after="0"/>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59EA7845" w14:textId="77777777" w:rsidR="003E3FE1" w:rsidRDefault="00DB28E2" w:rsidP="00D10A1D">
            <w:pPr>
              <w:shd w:val="clear" w:color="auto" w:fill="FFFFFF"/>
              <w:spacing w:after="0" w:line="256" w:lineRule="auto"/>
              <w:jc w:val="center"/>
              <w:rPr>
                <w:sz w:val="24"/>
                <w:szCs w:val="24"/>
                <w:lang w:val="en-US"/>
              </w:rPr>
            </w:pPr>
            <w:r w:rsidRPr="00DB28E2">
              <w:rPr>
                <w:sz w:val="24"/>
                <w:szCs w:val="24"/>
                <w:lang w:val="en-US"/>
              </w:rPr>
              <w:t xml:space="preserve">2.9 </w:t>
            </w:r>
          </w:p>
          <w:p w14:paraId="4CD7C06A" w14:textId="77777777" w:rsidR="00A65836" w:rsidRDefault="00A65836" w:rsidP="00D10A1D">
            <w:pPr>
              <w:shd w:val="clear" w:color="auto" w:fill="FFFFFF"/>
              <w:spacing w:after="0" w:line="256" w:lineRule="auto"/>
              <w:jc w:val="center"/>
              <w:rPr>
                <w:sz w:val="24"/>
                <w:szCs w:val="24"/>
                <w:lang w:val="en-US"/>
              </w:rPr>
            </w:pPr>
            <w:r w:rsidRPr="00DB28E2">
              <w:rPr>
                <w:sz w:val="24"/>
                <w:szCs w:val="24"/>
                <w:lang w:val="en-US"/>
              </w:rPr>
              <w:t xml:space="preserve">Medicine, General &amp; Internal </w:t>
            </w:r>
          </w:p>
          <w:p w14:paraId="3CF0808E" w14:textId="0F5862EC" w:rsidR="00D10A1D" w:rsidRPr="00B854DF" w:rsidRDefault="00DB28E2" w:rsidP="00D10A1D">
            <w:pPr>
              <w:shd w:val="clear" w:color="auto" w:fill="FFFFFF"/>
              <w:spacing w:after="0" w:line="256" w:lineRule="auto"/>
              <w:jc w:val="center"/>
              <w:rPr>
                <w:sz w:val="24"/>
                <w:szCs w:val="24"/>
                <w:lang w:val="en-US"/>
              </w:rPr>
            </w:pPr>
            <w:r w:rsidRPr="00DB28E2">
              <w:rPr>
                <w:sz w:val="24"/>
                <w:szCs w:val="24"/>
                <w:lang w:val="en-US"/>
              </w:rPr>
              <w:t>Q1</w:t>
            </w:r>
          </w:p>
        </w:tc>
        <w:tc>
          <w:tcPr>
            <w:tcW w:w="1539" w:type="dxa"/>
            <w:tcBorders>
              <w:top w:val="single" w:sz="4" w:space="0" w:color="auto"/>
              <w:left w:val="single" w:sz="4" w:space="0" w:color="auto"/>
              <w:bottom w:val="single" w:sz="4" w:space="0" w:color="auto"/>
              <w:right w:val="single" w:sz="4" w:space="0" w:color="auto"/>
            </w:tcBorders>
            <w:vAlign w:val="center"/>
          </w:tcPr>
          <w:p w14:paraId="71809BBA" w14:textId="49D88815" w:rsidR="00D10A1D" w:rsidRPr="00897327" w:rsidRDefault="00DA386E" w:rsidP="00D10A1D">
            <w:pPr>
              <w:shd w:val="clear" w:color="auto" w:fill="FFFFFF"/>
              <w:spacing w:after="0" w:line="256" w:lineRule="auto"/>
              <w:jc w:val="center"/>
              <w:rPr>
                <w:sz w:val="24"/>
                <w:szCs w:val="24"/>
                <w:highlight w:val="yellow"/>
                <w:lang w:val="en-US"/>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4E58E19D" w14:textId="77777777" w:rsidR="00033631" w:rsidRDefault="00DB28E2" w:rsidP="00D10A1D">
            <w:pPr>
              <w:spacing w:after="0"/>
              <w:jc w:val="center"/>
              <w:textAlignment w:val="baseline"/>
              <w:rPr>
                <w:rFonts w:cs="Times New Roman"/>
                <w:sz w:val="24"/>
                <w:szCs w:val="24"/>
                <w:lang w:val="en-US"/>
              </w:rPr>
            </w:pPr>
            <w:r w:rsidRPr="00DB28E2">
              <w:rPr>
                <w:rFonts w:cs="Times New Roman"/>
                <w:sz w:val="24"/>
                <w:szCs w:val="24"/>
                <w:lang w:val="en-US"/>
              </w:rPr>
              <w:t xml:space="preserve">CiteScore: 4.6. </w:t>
            </w:r>
            <w:r>
              <w:rPr>
                <w:rFonts w:cs="Times New Roman"/>
                <w:sz w:val="24"/>
                <w:szCs w:val="24"/>
                <w:lang w:val="kk-KZ"/>
              </w:rPr>
              <w:br/>
            </w:r>
            <w:r w:rsidRPr="00DB28E2">
              <w:rPr>
                <w:rFonts w:cs="Times New Roman"/>
                <w:sz w:val="24"/>
                <w:szCs w:val="24"/>
                <w:lang w:val="en-US"/>
              </w:rPr>
              <w:t>General Medicine</w:t>
            </w:r>
          </w:p>
          <w:p w14:paraId="6DE32E19" w14:textId="1E4BF4CA" w:rsidR="00D10A1D" w:rsidRPr="00182174" w:rsidRDefault="00DB28E2" w:rsidP="00D10A1D">
            <w:pPr>
              <w:spacing w:after="0"/>
              <w:jc w:val="center"/>
              <w:textAlignment w:val="baseline"/>
              <w:rPr>
                <w:rFonts w:cs="Times New Roman"/>
                <w:sz w:val="24"/>
                <w:szCs w:val="24"/>
                <w:lang w:val="en-US"/>
              </w:rPr>
            </w:pPr>
            <w:r w:rsidRPr="00DB28E2">
              <w:rPr>
                <w:rFonts w:cs="Times New Roman"/>
                <w:sz w:val="24"/>
                <w:szCs w:val="24"/>
                <w:lang w:val="en-US"/>
              </w:rPr>
              <w:lastRenderedPageBreak/>
              <w:t>84-процентиль, Q1</w:t>
            </w:r>
          </w:p>
        </w:tc>
        <w:tc>
          <w:tcPr>
            <w:tcW w:w="2072" w:type="dxa"/>
            <w:tcBorders>
              <w:top w:val="single" w:sz="4" w:space="0" w:color="auto"/>
              <w:left w:val="single" w:sz="4" w:space="0" w:color="auto"/>
              <w:bottom w:val="single" w:sz="4" w:space="0" w:color="auto"/>
              <w:right w:val="single" w:sz="4" w:space="0" w:color="auto"/>
            </w:tcBorders>
            <w:vAlign w:val="center"/>
          </w:tcPr>
          <w:p w14:paraId="7CB17D11" w14:textId="77777777" w:rsidR="00D10A1D" w:rsidRPr="00BB42C0" w:rsidRDefault="00D10A1D" w:rsidP="00D10A1D">
            <w:pPr>
              <w:widowControl w:val="0"/>
              <w:autoSpaceDE w:val="0"/>
              <w:autoSpaceDN w:val="0"/>
              <w:adjustRightInd w:val="0"/>
              <w:jc w:val="center"/>
              <w:rPr>
                <w:sz w:val="24"/>
                <w:szCs w:val="24"/>
                <w:lang w:val="es-ES"/>
              </w:rPr>
            </w:pPr>
            <w:r w:rsidRPr="00BB42C0">
              <w:rPr>
                <w:sz w:val="24"/>
                <w:szCs w:val="24"/>
                <w:lang w:val="es-ES"/>
              </w:rPr>
              <w:lastRenderedPageBreak/>
              <w:t xml:space="preserve">Baiken, Y.; Markhametova, Z.; Ashimova, A.; Zhulamanova, A.; Nogaibayeva, A.; </w:t>
            </w:r>
            <w:r w:rsidRPr="00BB42C0">
              <w:rPr>
                <w:sz w:val="24"/>
                <w:szCs w:val="24"/>
                <w:lang w:val="es-ES"/>
              </w:rPr>
              <w:lastRenderedPageBreak/>
              <w:t xml:space="preserve">Kozina, L.; </w:t>
            </w:r>
          </w:p>
          <w:p w14:paraId="4017E80B" w14:textId="77777777" w:rsidR="00D10A1D" w:rsidRPr="00BB42C0" w:rsidRDefault="00D10A1D" w:rsidP="00D10A1D">
            <w:pPr>
              <w:widowControl w:val="0"/>
              <w:autoSpaceDE w:val="0"/>
              <w:autoSpaceDN w:val="0"/>
              <w:adjustRightInd w:val="0"/>
              <w:jc w:val="center"/>
              <w:rPr>
                <w:sz w:val="24"/>
                <w:szCs w:val="24"/>
                <w:lang w:val="es-ES"/>
              </w:rPr>
            </w:pPr>
            <w:r w:rsidRPr="00BB42C0">
              <w:rPr>
                <w:sz w:val="24"/>
                <w:szCs w:val="24"/>
                <w:lang w:val="es-ES"/>
              </w:rPr>
              <w:t xml:space="preserve">Matkarimov, B.; </w:t>
            </w:r>
          </w:p>
          <w:p w14:paraId="702DB301" w14:textId="77777777" w:rsidR="00D10A1D" w:rsidRPr="00BB42C0" w:rsidRDefault="00D10A1D" w:rsidP="00D10A1D">
            <w:pPr>
              <w:widowControl w:val="0"/>
              <w:autoSpaceDE w:val="0"/>
              <w:autoSpaceDN w:val="0"/>
              <w:adjustRightInd w:val="0"/>
              <w:jc w:val="center"/>
              <w:rPr>
                <w:sz w:val="24"/>
                <w:szCs w:val="24"/>
                <w:lang w:val="es-ES"/>
              </w:rPr>
            </w:pPr>
            <w:r w:rsidRPr="00BB42C0">
              <w:rPr>
                <w:sz w:val="24"/>
                <w:szCs w:val="24"/>
                <w:lang w:val="es-ES"/>
              </w:rPr>
              <w:t xml:space="preserve">Aituov, B.; </w:t>
            </w:r>
          </w:p>
          <w:p w14:paraId="2439125E" w14:textId="77777777" w:rsidR="00D10A1D" w:rsidRPr="00BB42C0" w:rsidRDefault="00D10A1D" w:rsidP="00D10A1D">
            <w:pPr>
              <w:widowControl w:val="0"/>
              <w:autoSpaceDE w:val="0"/>
              <w:autoSpaceDN w:val="0"/>
              <w:adjustRightInd w:val="0"/>
              <w:jc w:val="center"/>
              <w:rPr>
                <w:sz w:val="24"/>
                <w:szCs w:val="24"/>
                <w:lang w:val="es-ES"/>
              </w:rPr>
            </w:pPr>
            <w:r w:rsidRPr="00BB42C0">
              <w:rPr>
                <w:sz w:val="24"/>
                <w:szCs w:val="24"/>
                <w:lang w:val="es-ES"/>
              </w:rPr>
              <w:t xml:space="preserve">Gaipov, A.; </w:t>
            </w:r>
          </w:p>
          <w:p w14:paraId="3F6C54EA" w14:textId="3C82744B" w:rsidR="00D10A1D" w:rsidRPr="00B854DF" w:rsidRDefault="00D10A1D" w:rsidP="00D10A1D">
            <w:pPr>
              <w:widowControl w:val="0"/>
              <w:spacing w:after="0"/>
              <w:jc w:val="center"/>
              <w:rPr>
                <w:sz w:val="24"/>
                <w:szCs w:val="24"/>
                <w:lang w:val="en-US"/>
              </w:rPr>
            </w:pPr>
            <w:r w:rsidRPr="00BB42C0">
              <w:rPr>
                <w:b/>
                <w:bCs/>
                <w:sz w:val="24"/>
                <w:szCs w:val="24"/>
                <w:lang w:val="en-US"/>
              </w:rPr>
              <w:t>Myngbay, A*</w:t>
            </w:r>
            <w:r w:rsidRPr="00BB42C0">
              <w:rPr>
                <w:sz w:val="24"/>
                <w:szCs w:val="24"/>
                <w:lang w:val="en-US"/>
              </w:rPr>
              <w:t>.</w:t>
            </w:r>
          </w:p>
        </w:tc>
        <w:tc>
          <w:tcPr>
            <w:tcW w:w="1351" w:type="dxa"/>
            <w:tcBorders>
              <w:top w:val="single" w:sz="4" w:space="0" w:color="auto"/>
              <w:left w:val="single" w:sz="4" w:space="0" w:color="auto"/>
              <w:bottom w:val="single" w:sz="4" w:space="0" w:color="auto"/>
              <w:right w:val="single" w:sz="4" w:space="0" w:color="auto"/>
            </w:tcBorders>
            <w:vAlign w:val="center"/>
          </w:tcPr>
          <w:p w14:paraId="3A027B23" w14:textId="78FBBB0F" w:rsidR="00D10A1D" w:rsidRPr="00897327" w:rsidRDefault="00D10A1D" w:rsidP="00D10A1D">
            <w:pPr>
              <w:spacing w:after="0" w:line="256" w:lineRule="auto"/>
              <w:jc w:val="center"/>
              <w:textAlignment w:val="baseline"/>
              <w:rPr>
                <w:rFonts w:cs="Times New Roman"/>
                <w:color w:val="000000"/>
                <w:spacing w:val="2"/>
                <w:sz w:val="24"/>
                <w:szCs w:val="24"/>
                <w:lang w:val="kk-KZ"/>
              </w:rPr>
            </w:pPr>
            <w:r w:rsidRPr="00897327">
              <w:rPr>
                <w:rFonts w:cs="Times New Roman"/>
                <w:color w:val="000000"/>
                <w:spacing w:val="2"/>
                <w:sz w:val="24"/>
                <w:szCs w:val="24"/>
                <w:lang w:val="kk-KZ"/>
              </w:rPr>
              <w:lastRenderedPageBreak/>
              <w:t>Автор-корреспондент</w:t>
            </w:r>
          </w:p>
        </w:tc>
      </w:tr>
      <w:tr w:rsidR="00D10A1D" w:rsidRPr="00D10A1D" w14:paraId="4E3C5122"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6FF47BBE" w14:textId="2292BBBF" w:rsidR="00D10A1D" w:rsidRPr="007949A3" w:rsidRDefault="00D10A1D" w:rsidP="00D10A1D">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8</w:t>
            </w:r>
          </w:p>
        </w:tc>
        <w:tc>
          <w:tcPr>
            <w:tcW w:w="2530" w:type="dxa"/>
            <w:tcBorders>
              <w:top w:val="single" w:sz="4" w:space="0" w:color="auto"/>
              <w:left w:val="single" w:sz="4" w:space="0" w:color="auto"/>
              <w:bottom w:val="single" w:sz="4" w:space="0" w:color="auto"/>
              <w:right w:val="single" w:sz="4" w:space="0" w:color="auto"/>
            </w:tcBorders>
            <w:vAlign w:val="center"/>
          </w:tcPr>
          <w:p w14:paraId="113C2708" w14:textId="7BC7DEFB" w:rsidR="00D10A1D" w:rsidRPr="004B2E80" w:rsidRDefault="00D10A1D" w:rsidP="00D10A1D">
            <w:pPr>
              <w:spacing w:after="0"/>
              <w:jc w:val="center"/>
              <w:rPr>
                <w:rFonts w:cs="Times New Roman"/>
                <w:sz w:val="24"/>
                <w:szCs w:val="24"/>
                <w:lang w:val="en-US"/>
              </w:rPr>
            </w:pPr>
            <w:r w:rsidRPr="00BB42C0">
              <w:rPr>
                <w:sz w:val="24"/>
                <w:szCs w:val="24"/>
                <w:lang w:val="en-US"/>
              </w:rPr>
              <w:t>Sustained Delivery of a Monoclonal Antibody against SARS-CoV-2 by Microencapsulated Cells: A Proof-of-Concept Study.</w:t>
            </w:r>
          </w:p>
        </w:tc>
        <w:tc>
          <w:tcPr>
            <w:tcW w:w="1171" w:type="dxa"/>
            <w:tcBorders>
              <w:top w:val="single" w:sz="4" w:space="0" w:color="auto"/>
              <w:left w:val="single" w:sz="4" w:space="0" w:color="auto"/>
              <w:bottom w:val="single" w:sz="4" w:space="0" w:color="auto"/>
              <w:right w:val="single" w:sz="4" w:space="0" w:color="auto"/>
            </w:tcBorders>
            <w:vAlign w:val="center"/>
          </w:tcPr>
          <w:p w14:paraId="4BB20CE3" w14:textId="141911E2" w:rsidR="00D10A1D" w:rsidRDefault="00A81FF4"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6CCD8F02" w14:textId="77777777" w:rsidR="00D10A1D" w:rsidRPr="00BB42C0" w:rsidRDefault="00D10A1D" w:rsidP="00D10A1D">
            <w:pPr>
              <w:jc w:val="center"/>
              <w:rPr>
                <w:sz w:val="24"/>
                <w:szCs w:val="24"/>
                <w:lang w:val="kk-KZ"/>
              </w:rPr>
            </w:pPr>
            <w:r w:rsidRPr="00BB42C0">
              <w:rPr>
                <w:sz w:val="24"/>
                <w:szCs w:val="24"/>
                <w:lang w:val="kk-KZ"/>
              </w:rPr>
              <w:t>Pharmaceutics 2022, 14, 2042. https://doi.org/10.3390/pharmaceutics14102042</w:t>
            </w:r>
          </w:p>
          <w:p w14:paraId="08A53609" w14:textId="0E92FCF7" w:rsidR="00D10A1D" w:rsidRPr="00D10A1D" w:rsidRDefault="00D10A1D" w:rsidP="00D10A1D">
            <w:pPr>
              <w:spacing w:after="0"/>
              <w:jc w:val="center"/>
              <w:rPr>
                <w:sz w:val="24"/>
                <w:szCs w:val="24"/>
                <w:lang w:val="kk-KZ"/>
              </w:rPr>
            </w:pPr>
          </w:p>
        </w:tc>
        <w:tc>
          <w:tcPr>
            <w:tcW w:w="2132" w:type="dxa"/>
            <w:tcBorders>
              <w:top w:val="single" w:sz="4" w:space="0" w:color="auto"/>
              <w:left w:val="single" w:sz="4" w:space="0" w:color="auto"/>
              <w:bottom w:val="single" w:sz="4" w:space="0" w:color="auto"/>
              <w:right w:val="single" w:sz="4" w:space="0" w:color="auto"/>
            </w:tcBorders>
            <w:vAlign w:val="center"/>
          </w:tcPr>
          <w:p w14:paraId="3C5F53FE" w14:textId="07D7E537" w:rsidR="00033631" w:rsidRDefault="00DA386E" w:rsidP="00D10A1D">
            <w:pPr>
              <w:shd w:val="clear" w:color="auto" w:fill="FFFFFF"/>
              <w:spacing w:after="0" w:line="256" w:lineRule="auto"/>
              <w:jc w:val="center"/>
              <w:rPr>
                <w:sz w:val="24"/>
                <w:szCs w:val="24"/>
                <w:lang w:val="en-US"/>
              </w:rPr>
            </w:pPr>
            <w:r w:rsidRPr="00DA386E">
              <w:rPr>
                <w:sz w:val="24"/>
                <w:szCs w:val="24"/>
                <w:lang w:val="kk-KZ"/>
              </w:rPr>
              <w:t xml:space="preserve">6.9 </w:t>
            </w:r>
            <w:r>
              <w:rPr>
                <w:sz w:val="24"/>
                <w:szCs w:val="24"/>
                <w:lang w:val="kk-KZ"/>
              </w:rPr>
              <w:br/>
            </w:r>
            <w:r w:rsidR="00A65836" w:rsidRPr="00DA386E">
              <w:rPr>
                <w:sz w:val="24"/>
                <w:szCs w:val="24"/>
                <w:lang w:val="kk-KZ"/>
              </w:rPr>
              <w:t>Pharmacology &amp; Pharmacy</w:t>
            </w:r>
          </w:p>
          <w:p w14:paraId="4516BB61" w14:textId="03D75553" w:rsidR="00D10A1D" w:rsidRPr="00033631" w:rsidRDefault="00DA386E" w:rsidP="00D10A1D">
            <w:pPr>
              <w:shd w:val="clear" w:color="auto" w:fill="FFFFFF"/>
              <w:spacing w:after="0" w:line="256" w:lineRule="auto"/>
              <w:jc w:val="center"/>
              <w:rPr>
                <w:sz w:val="24"/>
                <w:szCs w:val="24"/>
                <w:lang w:val="en-US"/>
              </w:rPr>
            </w:pPr>
            <w:r w:rsidRPr="00DA386E">
              <w:rPr>
                <w:sz w:val="24"/>
                <w:szCs w:val="24"/>
                <w:lang w:val="kk-KZ"/>
              </w:rPr>
              <w:t>Q1</w:t>
            </w:r>
          </w:p>
        </w:tc>
        <w:tc>
          <w:tcPr>
            <w:tcW w:w="1539" w:type="dxa"/>
            <w:tcBorders>
              <w:top w:val="single" w:sz="4" w:space="0" w:color="auto"/>
              <w:left w:val="single" w:sz="4" w:space="0" w:color="auto"/>
              <w:bottom w:val="single" w:sz="4" w:space="0" w:color="auto"/>
              <w:right w:val="single" w:sz="4" w:space="0" w:color="auto"/>
            </w:tcBorders>
            <w:vAlign w:val="center"/>
          </w:tcPr>
          <w:p w14:paraId="141F565A" w14:textId="523156A0" w:rsidR="00D10A1D" w:rsidRPr="00D10A1D" w:rsidRDefault="00DA386E" w:rsidP="00D10A1D">
            <w:pPr>
              <w:shd w:val="clear" w:color="auto" w:fill="FFFFFF"/>
              <w:spacing w:after="0" w:line="256" w:lineRule="auto"/>
              <w:jc w:val="center"/>
              <w:rPr>
                <w:sz w:val="24"/>
                <w:szCs w:val="24"/>
                <w:highlight w:val="yellow"/>
                <w:lang w:val="kk-KZ"/>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541B4230" w14:textId="77777777" w:rsidR="00033631" w:rsidRDefault="00DA386E" w:rsidP="00D10A1D">
            <w:pPr>
              <w:spacing w:after="0"/>
              <w:jc w:val="center"/>
              <w:textAlignment w:val="baseline"/>
              <w:rPr>
                <w:rFonts w:cs="Times New Roman"/>
                <w:sz w:val="24"/>
                <w:szCs w:val="24"/>
                <w:lang w:val="en-US"/>
              </w:rPr>
            </w:pPr>
            <w:r w:rsidRPr="00DA386E">
              <w:rPr>
                <w:rFonts w:cs="Times New Roman"/>
                <w:sz w:val="24"/>
                <w:szCs w:val="24"/>
                <w:lang w:val="kk-KZ"/>
              </w:rPr>
              <w:t>CiteScore: 12.5. Pharmaceutical Science</w:t>
            </w:r>
          </w:p>
          <w:p w14:paraId="11407392" w14:textId="22894211" w:rsidR="00D10A1D" w:rsidRPr="00033631" w:rsidRDefault="00DA386E" w:rsidP="00D10A1D">
            <w:pPr>
              <w:spacing w:after="0"/>
              <w:jc w:val="center"/>
              <w:textAlignment w:val="baseline"/>
              <w:rPr>
                <w:rFonts w:cs="Times New Roman"/>
                <w:sz w:val="24"/>
                <w:szCs w:val="24"/>
                <w:lang w:val="en-US"/>
              </w:rPr>
            </w:pPr>
            <w:r w:rsidRPr="00DA386E">
              <w:rPr>
                <w:rFonts w:cs="Times New Roman"/>
                <w:sz w:val="24"/>
                <w:szCs w:val="24"/>
                <w:lang w:val="kk-KZ"/>
              </w:rPr>
              <w:t>93-процентиль, Q1</w:t>
            </w:r>
          </w:p>
        </w:tc>
        <w:tc>
          <w:tcPr>
            <w:tcW w:w="2072" w:type="dxa"/>
            <w:tcBorders>
              <w:top w:val="single" w:sz="4" w:space="0" w:color="auto"/>
              <w:left w:val="single" w:sz="4" w:space="0" w:color="auto"/>
              <w:bottom w:val="single" w:sz="4" w:space="0" w:color="auto"/>
              <w:right w:val="single" w:sz="4" w:space="0" w:color="auto"/>
            </w:tcBorders>
            <w:vAlign w:val="center"/>
          </w:tcPr>
          <w:p w14:paraId="73B43A68" w14:textId="77777777" w:rsidR="00D10A1D" w:rsidRPr="00A95749" w:rsidRDefault="00D10A1D" w:rsidP="00D10A1D">
            <w:pPr>
              <w:widowControl w:val="0"/>
              <w:autoSpaceDE w:val="0"/>
              <w:autoSpaceDN w:val="0"/>
              <w:adjustRightInd w:val="0"/>
              <w:jc w:val="center"/>
              <w:rPr>
                <w:sz w:val="24"/>
                <w:szCs w:val="24"/>
                <w:lang w:val="kk-KZ"/>
              </w:rPr>
            </w:pPr>
            <w:r w:rsidRPr="00A95749">
              <w:rPr>
                <w:sz w:val="24"/>
                <w:szCs w:val="24"/>
                <w:lang w:val="kk-KZ"/>
              </w:rPr>
              <w:t xml:space="preserve">Ashimova, A.; </w:t>
            </w:r>
            <w:r w:rsidRPr="00A95749">
              <w:rPr>
                <w:b/>
                <w:bCs/>
                <w:sz w:val="24"/>
                <w:szCs w:val="24"/>
                <w:lang w:val="kk-KZ"/>
              </w:rPr>
              <w:t>Myngbay, A.</w:t>
            </w:r>
            <w:r w:rsidRPr="00A95749">
              <w:rPr>
                <w:sz w:val="24"/>
                <w:szCs w:val="24"/>
                <w:lang w:val="kk-KZ"/>
              </w:rPr>
              <w:t xml:space="preserve">; </w:t>
            </w:r>
          </w:p>
          <w:p w14:paraId="6431ADD3" w14:textId="77777777" w:rsidR="00D10A1D" w:rsidRPr="00A95749" w:rsidRDefault="00D10A1D" w:rsidP="00D10A1D">
            <w:pPr>
              <w:widowControl w:val="0"/>
              <w:autoSpaceDE w:val="0"/>
              <w:autoSpaceDN w:val="0"/>
              <w:adjustRightInd w:val="0"/>
              <w:jc w:val="center"/>
              <w:rPr>
                <w:sz w:val="24"/>
                <w:szCs w:val="24"/>
                <w:lang w:val="kk-KZ"/>
              </w:rPr>
            </w:pPr>
            <w:r w:rsidRPr="00A95749">
              <w:rPr>
                <w:sz w:val="24"/>
                <w:szCs w:val="24"/>
                <w:lang w:val="kk-KZ"/>
              </w:rPr>
              <w:t xml:space="preserve">Yegorov, S.; Negmetzhanov, B.; Kadyrova, I.; </w:t>
            </w:r>
          </w:p>
          <w:p w14:paraId="60E67634" w14:textId="77777777" w:rsidR="00D10A1D" w:rsidRPr="00A95749" w:rsidRDefault="00D10A1D" w:rsidP="00D10A1D">
            <w:pPr>
              <w:widowControl w:val="0"/>
              <w:autoSpaceDE w:val="0"/>
              <w:autoSpaceDN w:val="0"/>
              <w:adjustRightInd w:val="0"/>
              <w:jc w:val="center"/>
              <w:rPr>
                <w:sz w:val="24"/>
                <w:szCs w:val="24"/>
                <w:lang w:val="kk-KZ"/>
              </w:rPr>
            </w:pPr>
            <w:r w:rsidRPr="00A95749">
              <w:rPr>
                <w:sz w:val="24"/>
                <w:szCs w:val="24"/>
                <w:lang w:val="kk-KZ"/>
              </w:rPr>
              <w:t xml:space="preserve">Yershova, A.; </w:t>
            </w:r>
          </w:p>
          <w:p w14:paraId="0451A114" w14:textId="77777777" w:rsidR="00D10A1D" w:rsidRPr="00A95749" w:rsidRDefault="00D10A1D" w:rsidP="00D10A1D">
            <w:pPr>
              <w:widowControl w:val="0"/>
              <w:autoSpaceDE w:val="0"/>
              <w:autoSpaceDN w:val="0"/>
              <w:adjustRightInd w:val="0"/>
              <w:jc w:val="center"/>
              <w:rPr>
                <w:sz w:val="24"/>
                <w:szCs w:val="24"/>
                <w:lang w:val="kk-KZ"/>
              </w:rPr>
            </w:pPr>
            <w:r w:rsidRPr="00A95749">
              <w:rPr>
                <w:sz w:val="24"/>
                <w:szCs w:val="24"/>
                <w:lang w:val="kk-KZ"/>
              </w:rPr>
              <w:t xml:space="preserve">Kart, U.; </w:t>
            </w:r>
          </w:p>
          <w:p w14:paraId="4A9D3D3A" w14:textId="77777777" w:rsidR="00D10A1D" w:rsidRPr="00A95749" w:rsidRDefault="00D10A1D" w:rsidP="00D10A1D">
            <w:pPr>
              <w:widowControl w:val="0"/>
              <w:autoSpaceDE w:val="0"/>
              <w:autoSpaceDN w:val="0"/>
              <w:adjustRightInd w:val="0"/>
              <w:jc w:val="center"/>
              <w:rPr>
                <w:sz w:val="24"/>
                <w:szCs w:val="24"/>
                <w:lang w:val="kk-KZ"/>
              </w:rPr>
            </w:pPr>
            <w:r w:rsidRPr="00A95749">
              <w:rPr>
                <w:sz w:val="24"/>
                <w:szCs w:val="24"/>
                <w:lang w:val="kk-KZ"/>
              </w:rPr>
              <w:t xml:space="preserve">Miller, M.S.; </w:t>
            </w:r>
          </w:p>
          <w:p w14:paraId="709E5658" w14:textId="0D42C66C" w:rsidR="00D10A1D" w:rsidRPr="00D10A1D" w:rsidRDefault="00D10A1D" w:rsidP="00D10A1D">
            <w:pPr>
              <w:widowControl w:val="0"/>
              <w:spacing w:after="0"/>
              <w:jc w:val="center"/>
              <w:rPr>
                <w:sz w:val="24"/>
                <w:szCs w:val="24"/>
                <w:lang w:val="kk-KZ"/>
              </w:rPr>
            </w:pPr>
            <w:r w:rsidRPr="00A95749">
              <w:rPr>
                <w:sz w:val="24"/>
                <w:szCs w:val="24"/>
                <w:lang w:val="kk-KZ"/>
              </w:rPr>
              <w:t>Hortelano, G.</w:t>
            </w:r>
          </w:p>
        </w:tc>
        <w:tc>
          <w:tcPr>
            <w:tcW w:w="1351" w:type="dxa"/>
            <w:tcBorders>
              <w:top w:val="single" w:sz="4" w:space="0" w:color="auto"/>
              <w:left w:val="single" w:sz="4" w:space="0" w:color="auto"/>
              <w:bottom w:val="single" w:sz="4" w:space="0" w:color="auto"/>
              <w:right w:val="single" w:sz="4" w:space="0" w:color="auto"/>
            </w:tcBorders>
            <w:vAlign w:val="center"/>
          </w:tcPr>
          <w:p w14:paraId="0563518D" w14:textId="0CC23C3F" w:rsidR="00D10A1D" w:rsidRPr="00897327" w:rsidRDefault="00444652"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 xml:space="preserve">Қосалқы </w:t>
            </w:r>
            <w:r w:rsidR="00D10A1D">
              <w:rPr>
                <w:rFonts w:cs="Times New Roman"/>
                <w:color w:val="000000"/>
                <w:spacing w:val="2"/>
                <w:sz w:val="24"/>
                <w:szCs w:val="24"/>
                <w:lang w:val="kk-KZ"/>
              </w:rPr>
              <w:t>автор</w:t>
            </w:r>
          </w:p>
        </w:tc>
      </w:tr>
      <w:tr w:rsidR="00D10A1D" w:rsidRPr="00D10A1D" w14:paraId="7BB6E155"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7B01670E" w14:textId="25DA9A45" w:rsidR="00D10A1D" w:rsidRPr="00444652" w:rsidRDefault="00444652" w:rsidP="00D10A1D">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9</w:t>
            </w:r>
          </w:p>
        </w:tc>
        <w:tc>
          <w:tcPr>
            <w:tcW w:w="2530" w:type="dxa"/>
            <w:tcBorders>
              <w:top w:val="single" w:sz="4" w:space="0" w:color="auto"/>
              <w:left w:val="single" w:sz="4" w:space="0" w:color="auto"/>
              <w:bottom w:val="single" w:sz="4" w:space="0" w:color="auto"/>
              <w:right w:val="single" w:sz="4" w:space="0" w:color="auto"/>
            </w:tcBorders>
            <w:vAlign w:val="center"/>
          </w:tcPr>
          <w:p w14:paraId="7FDB7EE4" w14:textId="3DC22F15" w:rsidR="00D10A1D" w:rsidRPr="004B2E80" w:rsidRDefault="00D10A1D" w:rsidP="00D10A1D">
            <w:pPr>
              <w:spacing w:after="0"/>
              <w:jc w:val="center"/>
              <w:rPr>
                <w:rFonts w:cs="Times New Roman"/>
                <w:sz w:val="24"/>
                <w:szCs w:val="24"/>
                <w:lang w:val="en-US"/>
              </w:rPr>
            </w:pPr>
            <w:r w:rsidRPr="00A95749">
              <w:rPr>
                <w:sz w:val="24"/>
                <w:szCs w:val="24"/>
                <w:lang w:val="en-US"/>
              </w:rPr>
              <w:t>The Role of Collagen Triple Helix Repeat-Containing 1 Protein (CTHRC1) in Rheumatoid Arthritis.</w:t>
            </w:r>
          </w:p>
        </w:tc>
        <w:tc>
          <w:tcPr>
            <w:tcW w:w="1171" w:type="dxa"/>
            <w:tcBorders>
              <w:top w:val="single" w:sz="4" w:space="0" w:color="auto"/>
              <w:left w:val="single" w:sz="4" w:space="0" w:color="auto"/>
              <w:bottom w:val="single" w:sz="4" w:space="0" w:color="auto"/>
              <w:right w:val="single" w:sz="4" w:space="0" w:color="auto"/>
            </w:tcBorders>
            <w:vAlign w:val="center"/>
          </w:tcPr>
          <w:p w14:paraId="229FE5F1" w14:textId="0B560D05" w:rsidR="00D10A1D" w:rsidRPr="00A81FF4" w:rsidRDefault="00A81FF4"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Мақала</w:t>
            </w:r>
          </w:p>
        </w:tc>
        <w:tc>
          <w:tcPr>
            <w:tcW w:w="2522" w:type="dxa"/>
            <w:tcBorders>
              <w:top w:val="single" w:sz="4" w:space="0" w:color="auto"/>
              <w:left w:val="single" w:sz="4" w:space="0" w:color="auto"/>
              <w:bottom w:val="single" w:sz="4" w:space="0" w:color="auto"/>
              <w:right w:val="single" w:sz="4" w:space="0" w:color="auto"/>
            </w:tcBorders>
            <w:vAlign w:val="center"/>
          </w:tcPr>
          <w:p w14:paraId="46572109" w14:textId="77777777" w:rsidR="00D10A1D" w:rsidRPr="00A95749" w:rsidRDefault="00D10A1D" w:rsidP="00D10A1D">
            <w:pPr>
              <w:jc w:val="center"/>
              <w:rPr>
                <w:sz w:val="24"/>
                <w:szCs w:val="24"/>
                <w:lang w:val="en-US"/>
              </w:rPr>
            </w:pPr>
            <w:r w:rsidRPr="00A95749">
              <w:rPr>
                <w:sz w:val="24"/>
                <w:szCs w:val="24"/>
                <w:lang w:val="en-US"/>
              </w:rPr>
              <w:t>Int J Mol Sci. 2021 Feb 28;22(5):2426. doi: 10.3390/ijms22052426.</w:t>
            </w:r>
          </w:p>
          <w:p w14:paraId="6B4524CA" w14:textId="2D99981F" w:rsidR="00D10A1D" w:rsidRPr="00B854DF" w:rsidRDefault="00D10A1D" w:rsidP="00D10A1D">
            <w:pPr>
              <w:spacing w:after="0"/>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56A15C35" w14:textId="2EFB1405" w:rsidR="00D10A1D" w:rsidRPr="00B854DF" w:rsidRDefault="00DA386E" w:rsidP="00D10A1D">
            <w:pPr>
              <w:shd w:val="clear" w:color="auto" w:fill="FFFFFF"/>
              <w:spacing w:after="0" w:line="256" w:lineRule="auto"/>
              <w:jc w:val="center"/>
              <w:rPr>
                <w:sz w:val="24"/>
                <w:szCs w:val="24"/>
                <w:lang w:val="en-US"/>
              </w:rPr>
            </w:pPr>
            <w:r w:rsidRPr="00DA386E">
              <w:rPr>
                <w:sz w:val="24"/>
                <w:szCs w:val="24"/>
                <w:lang w:val="en-US"/>
              </w:rPr>
              <w:t xml:space="preserve">5.6. </w:t>
            </w:r>
            <w:r>
              <w:rPr>
                <w:sz w:val="24"/>
                <w:szCs w:val="24"/>
                <w:lang w:val="kk-KZ"/>
              </w:rPr>
              <w:br/>
            </w:r>
            <w:r w:rsidR="00A65836" w:rsidRPr="00DA386E">
              <w:rPr>
                <w:sz w:val="24"/>
                <w:szCs w:val="24"/>
                <w:lang w:val="en-US"/>
              </w:rPr>
              <w:t xml:space="preserve">Biochemistry &amp; Molecular Biology </w:t>
            </w:r>
            <w:r w:rsidRPr="00DA386E">
              <w:rPr>
                <w:sz w:val="24"/>
                <w:szCs w:val="24"/>
                <w:lang w:val="en-US"/>
              </w:rPr>
              <w:t>Q1</w:t>
            </w:r>
          </w:p>
        </w:tc>
        <w:tc>
          <w:tcPr>
            <w:tcW w:w="1539" w:type="dxa"/>
            <w:tcBorders>
              <w:top w:val="single" w:sz="4" w:space="0" w:color="auto"/>
              <w:left w:val="single" w:sz="4" w:space="0" w:color="auto"/>
              <w:bottom w:val="single" w:sz="4" w:space="0" w:color="auto"/>
              <w:right w:val="single" w:sz="4" w:space="0" w:color="auto"/>
            </w:tcBorders>
            <w:vAlign w:val="center"/>
          </w:tcPr>
          <w:p w14:paraId="075B3CCB" w14:textId="5108B23B" w:rsidR="00D10A1D" w:rsidRPr="00897327" w:rsidRDefault="00DA386E" w:rsidP="00D10A1D">
            <w:pPr>
              <w:shd w:val="clear" w:color="auto" w:fill="FFFFFF"/>
              <w:spacing w:after="0" w:line="256" w:lineRule="auto"/>
              <w:jc w:val="center"/>
              <w:rPr>
                <w:sz w:val="24"/>
                <w:szCs w:val="24"/>
                <w:highlight w:val="yellow"/>
                <w:lang w:val="en-US"/>
              </w:rPr>
            </w:pPr>
            <w:r w:rsidRPr="00DA386E">
              <w:rPr>
                <w:sz w:val="24"/>
                <w:szCs w:val="24"/>
              </w:rPr>
              <w:t>SCIE</w:t>
            </w:r>
          </w:p>
        </w:tc>
        <w:tc>
          <w:tcPr>
            <w:tcW w:w="1434" w:type="dxa"/>
            <w:tcBorders>
              <w:top w:val="single" w:sz="4" w:space="0" w:color="auto"/>
              <w:left w:val="single" w:sz="4" w:space="0" w:color="auto"/>
              <w:bottom w:val="single" w:sz="4" w:space="0" w:color="auto"/>
              <w:right w:val="single" w:sz="4" w:space="0" w:color="auto"/>
            </w:tcBorders>
            <w:vAlign w:val="center"/>
          </w:tcPr>
          <w:p w14:paraId="4E870273" w14:textId="77777777" w:rsidR="00033631" w:rsidRDefault="00DA386E" w:rsidP="00D10A1D">
            <w:pPr>
              <w:spacing w:after="0"/>
              <w:jc w:val="center"/>
              <w:textAlignment w:val="baseline"/>
              <w:rPr>
                <w:rFonts w:cs="Times New Roman"/>
                <w:sz w:val="24"/>
                <w:szCs w:val="24"/>
                <w:lang w:val="en-US"/>
              </w:rPr>
            </w:pPr>
            <w:r w:rsidRPr="00DA386E">
              <w:rPr>
                <w:rFonts w:cs="Times New Roman"/>
                <w:sz w:val="24"/>
                <w:szCs w:val="24"/>
                <w:lang w:val="en-US"/>
              </w:rPr>
              <w:t>CiteScore: 10.0</w:t>
            </w:r>
            <w:r>
              <w:rPr>
                <w:rFonts w:cs="Times New Roman"/>
                <w:sz w:val="24"/>
                <w:szCs w:val="24"/>
                <w:lang w:val="kk-KZ"/>
              </w:rPr>
              <w:br/>
            </w:r>
            <w:r w:rsidRPr="00DA386E">
              <w:rPr>
                <w:rFonts w:cs="Times New Roman"/>
                <w:sz w:val="24"/>
                <w:szCs w:val="24"/>
                <w:lang w:val="kk-KZ"/>
              </w:rPr>
              <w:t xml:space="preserve">Molecular Biology </w:t>
            </w:r>
          </w:p>
          <w:p w14:paraId="5237DB90" w14:textId="261813D5" w:rsidR="00D10A1D" w:rsidRPr="00033631" w:rsidRDefault="00DA386E" w:rsidP="00D10A1D">
            <w:pPr>
              <w:spacing w:after="0"/>
              <w:jc w:val="center"/>
              <w:textAlignment w:val="baseline"/>
              <w:rPr>
                <w:rFonts w:cs="Times New Roman"/>
                <w:sz w:val="24"/>
                <w:szCs w:val="24"/>
                <w:lang w:val="en-US"/>
              </w:rPr>
            </w:pPr>
            <w:r w:rsidRPr="00DA386E">
              <w:rPr>
                <w:rFonts w:cs="Times New Roman"/>
                <w:sz w:val="24"/>
                <w:szCs w:val="24"/>
                <w:lang w:val="kk-KZ"/>
              </w:rPr>
              <w:t>84-процентиль, Q1</w:t>
            </w:r>
          </w:p>
        </w:tc>
        <w:tc>
          <w:tcPr>
            <w:tcW w:w="2072" w:type="dxa"/>
            <w:tcBorders>
              <w:top w:val="single" w:sz="4" w:space="0" w:color="auto"/>
              <w:left w:val="single" w:sz="4" w:space="0" w:color="auto"/>
              <w:bottom w:val="single" w:sz="4" w:space="0" w:color="auto"/>
              <w:right w:val="single" w:sz="4" w:space="0" w:color="auto"/>
            </w:tcBorders>
            <w:vAlign w:val="center"/>
          </w:tcPr>
          <w:p w14:paraId="43EEF668" w14:textId="55C2C35F" w:rsidR="00D10A1D" w:rsidRPr="00B854DF" w:rsidRDefault="00D10A1D" w:rsidP="00D10A1D">
            <w:pPr>
              <w:widowControl w:val="0"/>
              <w:spacing w:after="0"/>
              <w:jc w:val="center"/>
              <w:rPr>
                <w:sz w:val="24"/>
                <w:szCs w:val="24"/>
                <w:lang w:val="en-US"/>
              </w:rPr>
            </w:pPr>
            <w:r w:rsidRPr="00A95749">
              <w:rPr>
                <w:b/>
                <w:bCs/>
                <w:sz w:val="24"/>
                <w:szCs w:val="24"/>
                <w:lang w:val="en-US"/>
              </w:rPr>
              <w:t>Myngbay A</w:t>
            </w:r>
            <w:r w:rsidRPr="00A95749">
              <w:rPr>
                <w:sz w:val="24"/>
                <w:szCs w:val="24"/>
                <w:lang w:val="en-US"/>
              </w:rPr>
              <w:t>, Manarbek L, Ludbrook S, Kunz J.</w:t>
            </w:r>
          </w:p>
        </w:tc>
        <w:tc>
          <w:tcPr>
            <w:tcW w:w="1351" w:type="dxa"/>
            <w:tcBorders>
              <w:top w:val="single" w:sz="4" w:space="0" w:color="auto"/>
              <w:left w:val="single" w:sz="4" w:space="0" w:color="auto"/>
              <w:bottom w:val="single" w:sz="4" w:space="0" w:color="auto"/>
              <w:right w:val="single" w:sz="4" w:space="0" w:color="auto"/>
            </w:tcBorders>
            <w:vAlign w:val="center"/>
          </w:tcPr>
          <w:p w14:paraId="416FDE7B" w14:textId="5E65FB8B" w:rsidR="00D10A1D" w:rsidRPr="00897327" w:rsidRDefault="00D10A1D" w:rsidP="00D10A1D">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Бірінші автор</w:t>
            </w:r>
          </w:p>
        </w:tc>
      </w:tr>
      <w:tr w:rsidR="00A81FF4" w:rsidRPr="00A81FF4" w14:paraId="583FDD6A"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43F83804" w14:textId="77CA418A" w:rsidR="00A81FF4" w:rsidRPr="00A81FF4" w:rsidRDefault="00A81FF4" w:rsidP="00A81FF4">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t>10</w:t>
            </w:r>
          </w:p>
        </w:tc>
        <w:tc>
          <w:tcPr>
            <w:tcW w:w="2530" w:type="dxa"/>
            <w:tcBorders>
              <w:top w:val="single" w:sz="4" w:space="0" w:color="auto"/>
              <w:left w:val="single" w:sz="4" w:space="0" w:color="auto"/>
              <w:bottom w:val="single" w:sz="4" w:space="0" w:color="auto"/>
              <w:right w:val="single" w:sz="4" w:space="0" w:color="auto"/>
            </w:tcBorders>
            <w:vAlign w:val="center"/>
          </w:tcPr>
          <w:p w14:paraId="2489C3BA" w14:textId="4DAE4A97" w:rsidR="00A81FF4" w:rsidRPr="00A95749" w:rsidRDefault="00A81FF4" w:rsidP="00A81FF4">
            <w:pPr>
              <w:spacing w:after="0"/>
              <w:jc w:val="center"/>
              <w:rPr>
                <w:sz w:val="24"/>
                <w:szCs w:val="24"/>
                <w:lang w:val="en-US"/>
              </w:rPr>
            </w:pPr>
            <w:r w:rsidRPr="00A95749">
              <w:rPr>
                <w:rFonts w:cs="Times New Roman"/>
                <w:color w:val="212121"/>
                <w:sz w:val="24"/>
                <w:szCs w:val="24"/>
                <w:lang w:val="kk-KZ"/>
              </w:rPr>
              <w:t>Ethical Aspects of Using CRISPR-Cas9 in Medicine in Kazakhstan and Worldwide.</w:t>
            </w:r>
          </w:p>
        </w:tc>
        <w:tc>
          <w:tcPr>
            <w:tcW w:w="1171" w:type="dxa"/>
            <w:tcBorders>
              <w:top w:val="single" w:sz="4" w:space="0" w:color="auto"/>
              <w:left w:val="single" w:sz="4" w:space="0" w:color="auto"/>
              <w:bottom w:val="single" w:sz="4" w:space="0" w:color="auto"/>
              <w:right w:val="single" w:sz="4" w:space="0" w:color="auto"/>
            </w:tcBorders>
            <w:vAlign w:val="center"/>
          </w:tcPr>
          <w:p w14:paraId="54267AFB" w14:textId="61889F87" w:rsidR="00A81FF4" w:rsidRDefault="00A81FF4" w:rsidP="00A81FF4">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Шолу</w:t>
            </w:r>
          </w:p>
        </w:tc>
        <w:tc>
          <w:tcPr>
            <w:tcW w:w="2522" w:type="dxa"/>
            <w:tcBorders>
              <w:top w:val="single" w:sz="4" w:space="0" w:color="auto"/>
              <w:left w:val="single" w:sz="4" w:space="0" w:color="auto"/>
              <w:bottom w:val="single" w:sz="4" w:space="0" w:color="auto"/>
              <w:right w:val="single" w:sz="4" w:space="0" w:color="auto"/>
            </w:tcBorders>
            <w:vAlign w:val="center"/>
          </w:tcPr>
          <w:p w14:paraId="4D692D41" w14:textId="77777777" w:rsidR="00A81FF4" w:rsidRPr="00A95749" w:rsidRDefault="00A81FF4" w:rsidP="00A81FF4">
            <w:pPr>
              <w:widowControl w:val="0"/>
              <w:jc w:val="center"/>
              <w:rPr>
                <w:rFonts w:cs="Times New Roman"/>
                <w:sz w:val="24"/>
                <w:szCs w:val="24"/>
                <w:lang w:val="kk-KZ"/>
              </w:rPr>
            </w:pPr>
            <w:r w:rsidRPr="00A95749">
              <w:rPr>
                <w:rFonts w:cs="Times New Roman"/>
                <w:sz w:val="24"/>
                <w:szCs w:val="24"/>
                <w:lang w:val="kk-KZ"/>
              </w:rPr>
              <w:t xml:space="preserve">J CLIN MED KAZ. 2026;23(1):93-6. https://doi.org/10.23950/jcmk/17746 </w:t>
            </w:r>
          </w:p>
          <w:p w14:paraId="6348C2CD" w14:textId="7FEBC119" w:rsidR="00A81FF4" w:rsidRPr="00A95749" w:rsidRDefault="00A81FF4" w:rsidP="00A81FF4">
            <w:pPr>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79662795" w14:textId="5DE18C9F" w:rsidR="00A81FF4" w:rsidRPr="00DB28E2" w:rsidRDefault="00A81FF4" w:rsidP="00A81FF4">
            <w:pPr>
              <w:shd w:val="clear" w:color="auto" w:fill="FFFFFF"/>
              <w:spacing w:after="0" w:line="256" w:lineRule="auto"/>
              <w:jc w:val="center"/>
              <w:rPr>
                <w:sz w:val="24"/>
                <w:szCs w:val="24"/>
                <w:lang w:val="en-US"/>
              </w:rPr>
            </w:pPr>
            <w:r>
              <w:rPr>
                <w:sz w:val="24"/>
                <w:szCs w:val="24"/>
                <w:lang w:val="en-US"/>
              </w:rPr>
              <w:t>-</w:t>
            </w:r>
          </w:p>
        </w:tc>
        <w:tc>
          <w:tcPr>
            <w:tcW w:w="1539" w:type="dxa"/>
            <w:tcBorders>
              <w:top w:val="single" w:sz="4" w:space="0" w:color="auto"/>
              <w:left w:val="single" w:sz="4" w:space="0" w:color="auto"/>
              <w:bottom w:val="single" w:sz="4" w:space="0" w:color="auto"/>
              <w:right w:val="single" w:sz="4" w:space="0" w:color="auto"/>
            </w:tcBorders>
            <w:vAlign w:val="center"/>
          </w:tcPr>
          <w:p w14:paraId="5F097BA8" w14:textId="30DC8CAD" w:rsidR="00A81FF4" w:rsidRPr="00A81FF4" w:rsidRDefault="00A81FF4" w:rsidP="00A81FF4">
            <w:pPr>
              <w:shd w:val="clear" w:color="auto" w:fill="FFFFFF"/>
              <w:spacing w:after="0" w:line="256" w:lineRule="auto"/>
              <w:jc w:val="center"/>
              <w:rPr>
                <w:sz w:val="24"/>
                <w:szCs w:val="24"/>
                <w:lang w:val="en-US"/>
              </w:rPr>
            </w:pPr>
            <w:r>
              <w:rPr>
                <w:sz w:val="24"/>
                <w:szCs w:val="24"/>
                <w:lang w:val="en-US"/>
              </w:rPr>
              <w:t>-</w:t>
            </w:r>
          </w:p>
        </w:tc>
        <w:tc>
          <w:tcPr>
            <w:tcW w:w="1434" w:type="dxa"/>
            <w:tcBorders>
              <w:top w:val="single" w:sz="4" w:space="0" w:color="auto"/>
              <w:left w:val="single" w:sz="4" w:space="0" w:color="auto"/>
              <w:bottom w:val="single" w:sz="4" w:space="0" w:color="auto"/>
              <w:right w:val="single" w:sz="4" w:space="0" w:color="auto"/>
            </w:tcBorders>
            <w:vAlign w:val="center"/>
          </w:tcPr>
          <w:p w14:paraId="09D9D80B" w14:textId="1F1FAB48" w:rsidR="00A81FF4" w:rsidRPr="00DA386E" w:rsidRDefault="00A81FF4" w:rsidP="00A81FF4">
            <w:pPr>
              <w:spacing w:after="0"/>
              <w:jc w:val="center"/>
              <w:textAlignment w:val="baseline"/>
              <w:rPr>
                <w:rFonts w:cs="Times New Roman"/>
                <w:sz w:val="24"/>
                <w:szCs w:val="24"/>
                <w:lang w:val="en-US"/>
              </w:rPr>
            </w:pPr>
            <w:r w:rsidRPr="00A81FF4">
              <w:rPr>
                <w:rFonts w:cs="Times New Roman"/>
                <w:sz w:val="24"/>
                <w:szCs w:val="24"/>
                <w:lang w:val="en-US"/>
              </w:rPr>
              <w:t xml:space="preserve">CiteScore: 0.7. </w:t>
            </w:r>
            <w:r>
              <w:rPr>
                <w:rFonts w:cs="Times New Roman"/>
                <w:sz w:val="24"/>
                <w:szCs w:val="24"/>
                <w:lang w:val="kk-KZ"/>
              </w:rPr>
              <w:br/>
            </w:r>
            <w:r w:rsidRPr="00A81FF4">
              <w:rPr>
                <w:rFonts w:cs="Times New Roman"/>
                <w:sz w:val="24"/>
                <w:szCs w:val="24"/>
                <w:lang w:val="en-US"/>
              </w:rPr>
              <w:t>General Medicine 33-процентиль, Q3</w:t>
            </w:r>
          </w:p>
        </w:tc>
        <w:tc>
          <w:tcPr>
            <w:tcW w:w="2072" w:type="dxa"/>
            <w:tcBorders>
              <w:top w:val="single" w:sz="4" w:space="0" w:color="auto"/>
              <w:left w:val="single" w:sz="4" w:space="0" w:color="auto"/>
              <w:bottom w:val="single" w:sz="4" w:space="0" w:color="auto"/>
              <w:right w:val="single" w:sz="4" w:space="0" w:color="auto"/>
            </w:tcBorders>
            <w:vAlign w:val="center"/>
          </w:tcPr>
          <w:p w14:paraId="52A7E70F" w14:textId="77777777" w:rsidR="00A81FF4" w:rsidRPr="00A95749" w:rsidRDefault="00A81FF4" w:rsidP="00A81FF4">
            <w:pPr>
              <w:widowControl w:val="0"/>
              <w:autoSpaceDE w:val="0"/>
              <w:autoSpaceDN w:val="0"/>
              <w:adjustRightInd w:val="0"/>
              <w:jc w:val="center"/>
              <w:rPr>
                <w:rFonts w:cs="Times New Roman"/>
                <w:bCs/>
                <w:sz w:val="24"/>
                <w:szCs w:val="24"/>
                <w:lang w:val="kk-KZ"/>
              </w:rPr>
            </w:pPr>
            <w:r w:rsidRPr="00A95749">
              <w:rPr>
                <w:rFonts w:cs="Times New Roman"/>
                <w:b/>
                <w:sz w:val="24"/>
                <w:szCs w:val="24"/>
                <w:lang w:val="kk-KZ"/>
              </w:rPr>
              <w:t>Myngbay A*</w:t>
            </w:r>
            <w:r w:rsidRPr="00A95749">
              <w:rPr>
                <w:rFonts w:cs="Times New Roman"/>
                <w:bCs/>
                <w:sz w:val="24"/>
                <w:szCs w:val="24"/>
                <w:lang w:val="kk-KZ"/>
              </w:rPr>
              <w:t xml:space="preserve">, </w:t>
            </w:r>
          </w:p>
          <w:p w14:paraId="0541C2B7" w14:textId="0E581154" w:rsidR="00A81FF4" w:rsidRPr="00A95749" w:rsidRDefault="00A81FF4" w:rsidP="00A81FF4">
            <w:pPr>
              <w:widowControl w:val="0"/>
              <w:spacing w:after="0"/>
              <w:jc w:val="center"/>
              <w:rPr>
                <w:b/>
                <w:bCs/>
                <w:sz w:val="24"/>
                <w:szCs w:val="24"/>
                <w:lang w:val="en-US"/>
              </w:rPr>
            </w:pPr>
            <w:r w:rsidRPr="00A95749">
              <w:rPr>
                <w:rFonts w:cs="Times New Roman"/>
                <w:bCs/>
                <w:sz w:val="24"/>
                <w:szCs w:val="24"/>
                <w:lang w:val="kk-KZ"/>
              </w:rPr>
              <w:t>Kabyl A.</w:t>
            </w:r>
          </w:p>
        </w:tc>
        <w:tc>
          <w:tcPr>
            <w:tcW w:w="1351" w:type="dxa"/>
            <w:tcBorders>
              <w:top w:val="single" w:sz="4" w:space="0" w:color="auto"/>
              <w:left w:val="single" w:sz="4" w:space="0" w:color="auto"/>
              <w:bottom w:val="single" w:sz="4" w:space="0" w:color="auto"/>
              <w:right w:val="single" w:sz="4" w:space="0" w:color="auto"/>
            </w:tcBorders>
            <w:vAlign w:val="center"/>
          </w:tcPr>
          <w:p w14:paraId="46D79A1B" w14:textId="58D30833" w:rsidR="00A81FF4" w:rsidRPr="00A81FF4" w:rsidRDefault="00A81FF4" w:rsidP="00A81FF4">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 xml:space="preserve">Бірінші автор және </w:t>
            </w:r>
            <w:r w:rsidRPr="00897327">
              <w:rPr>
                <w:rFonts w:cs="Times New Roman"/>
                <w:color w:val="000000"/>
                <w:spacing w:val="2"/>
                <w:sz w:val="24"/>
                <w:szCs w:val="24"/>
                <w:lang w:val="kk-KZ"/>
              </w:rPr>
              <w:t>Автор-корреспондент</w:t>
            </w:r>
          </w:p>
        </w:tc>
      </w:tr>
      <w:tr w:rsidR="00A81FF4" w:rsidRPr="00D10A1D" w14:paraId="1A7C7EFE" w14:textId="77777777" w:rsidTr="00880C9E">
        <w:trPr>
          <w:trHeight w:val="70"/>
        </w:trPr>
        <w:tc>
          <w:tcPr>
            <w:tcW w:w="555" w:type="dxa"/>
            <w:tcBorders>
              <w:top w:val="single" w:sz="4" w:space="0" w:color="auto"/>
              <w:left w:val="single" w:sz="4" w:space="0" w:color="auto"/>
              <w:bottom w:val="single" w:sz="4" w:space="0" w:color="auto"/>
              <w:right w:val="single" w:sz="4" w:space="0" w:color="auto"/>
            </w:tcBorders>
            <w:vAlign w:val="center"/>
          </w:tcPr>
          <w:p w14:paraId="1C661FB2" w14:textId="538F8406" w:rsidR="00A81FF4" w:rsidRDefault="00A81FF4" w:rsidP="00A81FF4">
            <w:pPr>
              <w:spacing w:after="0" w:line="256" w:lineRule="auto"/>
              <w:jc w:val="center"/>
              <w:textAlignment w:val="baseline"/>
              <w:rPr>
                <w:rFonts w:cs="Times New Roman"/>
                <w:color w:val="000000"/>
                <w:spacing w:val="2"/>
                <w:sz w:val="24"/>
                <w:szCs w:val="24"/>
                <w:lang w:val="en-US"/>
              </w:rPr>
            </w:pPr>
            <w:r>
              <w:rPr>
                <w:rFonts w:cs="Times New Roman"/>
                <w:color w:val="000000"/>
                <w:spacing w:val="2"/>
                <w:sz w:val="24"/>
                <w:szCs w:val="24"/>
                <w:lang w:val="en-US"/>
              </w:rPr>
              <w:lastRenderedPageBreak/>
              <w:t>11</w:t>
            </w:r>
          </w:p>
        </w:tc>
        <w:tc>
          <w:tcPr>
            <w:tcW w:w="2530" w:type="dxa"/>
            <w:tcBorders>
              <w:top w:val="single" w:sz="4" w:space="0" w:color="auto"/>
              <w:left w:val="single" w:sz="4" w:space="0" w:color="auto"/>
              <w:bottom w:val="single" w:sz="4" w:space="0" w:color="auto"/>
              <w:right w:val="single" w:sz="4" w:space="0" w:color="auto"/>
            </w:tcBorders>
            <w:vAlign w:val="center"/>
          </w:tcPr>
          <w:p w14:paraId="14DAA4B7" w14:textId="10557C39" w:rsidR="00A81FF4" w:rsidRPr="00A95749" w:rsidRDefault="00A81FF4" w:rsidP="00A81FF4">
            <w:pPr>
              <w:spacing w:after="0"/>
              <w:jc w:val="center"/>
              <w:rPr>
                <w:sz w:val="24"/>
                <w:szCs w:val="24"/>
                <w:lang w:val="en-US"/>
              </w:rPr>
            </w:pPr>
            <w:r w:rsidRPr="00A95749">
              <w:rPr>
                <w:rFonts w:cs="Times New Roman"/>
                <w:color w:val="212121"/>
                <w:sz w:val="24"/>
                <w:szCs w:val="24"/>
                <w:lang w:val="kk-KZ"/>
              </w:rPr>
              <w:t>CDKN2B-AS1 gene rs4977574 polymorphism in the severity of coronary artery disease in the Kazakh population.</w:t>
            </w:r>
          </w:p>
        </w:tc>
        <w:tc>
          <w:tcPr>
            <w:tcW w:w="1171" w:type="dxa"/>
            <w:tcBorders>
              <w:top w:val="single" w:sz="4" w:space="0" w:color="auto"/>
              <w:left w:val="single" w:sz="4" w:space="0" w:color="auto"/>
              <w:bottom w:val="single" w:sz="4" w:space="0" w:color="auto"/>
              <w:right w:val="single" w:sz="4" w:space="0" w:color="auto"/>
            </w:tcBorders>
            <w:vAlign w:val="center"/>
          </w:tcPr>
          <w:p w14:paraId="22EDCB09" w14:textId="3A9F4DB5" w:rsidR="00A81FF4" w:rsidRDefault="00A81FF4" w:rsidP="00A81FF4">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Шолу</w:t>
            </w:r>
          </w:p>
        </w:tc>
        <w:tc>
          <w:tcPr>
            <w:tcW w:w="2522" w:type="dxa"/>
            <w:tcBorders>
              <w:top w:val="single" w:sz="4" w:space="0" w:color="auto"/>
              <w:left w:val="single" w:sz="4" w:space="0" w:color="auto"/>
              <w:bottom w:val="single" w:sz="4" w:space="0" w:color="auto"/>
              <w:right w:val="single" w:sz="4" w:space="0" w:color="auto"/>
            </w:tcBorders>
            <w:vAlign w:val="center"/>
          </w:tcPr>
          <w:p w14:paraId="4EAF969F" w14:textId="77777777" w:rsidR="00A81FF4" w:rsidRPr="00A95749" w:rsidRDefault="00A81FF4" w:rsidP="00A81FF4">
            <w:pPr>
              <w:widowControl w:val="0"/>
              <w:jc w:val="center"/>
              <w:rPr>
                <w:rFonts w:cs="Times New Roman"/>
                <w:sz w:val="24"/>
                <w:szCs w:val="24"/>
                <w:lang w:val="kk-KZ"/>
              </w:rPr>
            </w:pPr>
            <w:r w:rsidRPr="00A95749">
              <w:rPr>
                <w:rFonts w:cs="Times New Roman"/>
                <w:sz w:val="24"/>
                <w:szCs w:val="24"/>
                <w:lang w:val="kk-KZ"/>
              </w:rPr>
              <w:t>J CLIN MED KAZ. 2023;20(6):23-5. https://doi.org/10.23950/jcmk/13918</w:t>
            </w:r>
          </w:p>
          <w:p w14:paraId="1792E7D9" w14:textId="125BD3BF" w:rsidR="00A81FF4" w:rsidRPr="00A95749" w:rsidRDefault="00A81FF4" w:rsidP="00A81FF4">
            <w:pPr>
              <w:jc w:val="center"/>
              <w:rPr>
                <w:sz w:val="24"/>
                <w:szCs w:val="24"/>
                <w:lang w:val="en-US"/>
              </w:rPr>
            </w:pPr>
          </w:p>
        </w:tc>
        <w:tc>
          <w:tcPr>
            <w:tcW w:w="2132" w:type="dxa"/>
            <w:tcBorders>
              <w:top w:val="single" w:sz="4" w:space="0" w:color="auto"/>
              <w:left w:val="single" w:sz="4" w:space="0" w:color="auto"/>
              <w:bottom w:val="single" w:sz="4" w:space="0" w:color="auto"/>
              <w:right w:val="single" w:sz="4" w:space="0" w:color="auto"/>
            </w:tcBorders>
            <w:vAlign w:val="center"/>
          </w:tcPr>
          <w:p w14:paraId="79D51F8F" w14:textId="688743CD" w:rsidR="00A81FF4" w:rsidRPr="00A81FF4" w:rsidRDefault="00A81FF4" w:rsidP="00A81FF4">
            <w:pPr>
              <w:shd w:val="clear" w:color="auto" w:fill="FFFFFF"/>
              <w:spacing w:after="0" w:line="256" w:lineRule="auto"/>
              <w:jc w:val="center"/>
              <w:rPr>
                <w:sz w:val="24"/>
                <w:szCs w:val="24"/>
                <w:lang w:val="en-US"/>
              </w:rPr>
            </w:pPr>
            <w:r>
              <w:rPr>
                <w:sz w:val="24"/>
                <w:szCs w:val="24"/>
                <w:lang w:val="en-US"/>
              </w:rPr>
              <w:t>-</w:t>
            </w:r>
          </w:p>
        </w:tc>
        <w:tc>
          <w:tcPr>
            <w:tcW w:w="1539" w:type="dxa"/>
            <w:tcBorders>
              <w:top w:val="single" w:sz="4" w:space="0" w:color="auto"/>
              <w:left w:val="single" w:sz="4" w:space="0" w:color="auto"/>
              <w:bottom w:val="single" w:sz="4" w:space="0" w:color="auto"/>
              <w:right w:val="single" w:sz="4" w:space="0" w:color="auto"/>
            </w:tcBorders>
            <w:vAlign w:val="center"/>
          </w:tcPr>
          <w:p w14:paraId="0028A5D7" w14:textId="2840ED6F" w:rsidR="00A81FF4" w:rsidRPr="00A81FF4" w:rsidRDefault="00A81FF4" w:rsidP="00A81FF4">
            <w:pPr>
              <w:shd w:val="clear" w:color="auto" w:fill="FFFFFF"/>
              <w:spacing w:after="0" w:line="256" w:lineRule="auto"/>
              <w:jc w:val="center"/>
              <w:rPr>
                <w:sz w:val="24"/>
                <w:szCs w:val="24"/>
                <w:lang w:val="en-US"/>
              </w:rPr>
            </w:pPr>
            <w:r>
              <w:rPr>
                <w:sz w:val="24"/>
                <w:szCs w:val="24"/>
                <w:lang w:val="en-US"/>
              </w:rPr>
              <w:t>-</w:t>
            </w:r>
          </w:p>
        </w:tc>
        <w:tc>
          <w:tcPr>
            <w:tcW w:w="1434" w:type="dxa"/>
            <w:tcBorders>
              <w:top w:val="single" w:sz="4" w:space="0" w:color="auto"/>
              <w:left w:val="single" w:sz="4" w:space="0" w:color="auto"/>
              <w:bottom w:val="single" w:sz="4" w:space="0" w:color="auto"/>
              <w:right w:val="single" w:sz="4" w:space="0" w:color="auto"/>
            </w:tcBorders>
            <w:vAlign w:val="center"/>
          </w:tcPr>
          <w:p w14:paraId="22AC7D0B" w14:textId="77777777" w:rsidR="00A7759C" w:rsidRDefault="00A81FF4" w:rsidP="00A81FF4">
            <w:pPr>
              <w:spacing w:after="0"/>
              <w:jc w:val="center"/>
              <w:textAlignment w:val="baseline"/>
              <w:rPr>
                <w:rFonts w:cs="Times New Roman"/>
                <w:sz w:val="24"/>
                <w:szCs w:val="24"/>
                <w:lang w:val="en-US"/>
              </w:rPr>
            </w:pPr>
            <w:r w:rsidRPr="00A81FF4">
              <w:rPr>
                <w:rFonts w:cs="Times New Roman"/>
                <w:sz w:val="24"/>
                <w:szCs w:val="24"/>
                <w:lang w:val="en-US"/>
              </w:rPr>
              <w:t xml:space="preserve">CiteScore: 0.7. </w:t>
            </w:r>
            <w:r>
              <w:rPr>
                <w:rFonts w:cs="Times New Roman"/>
                <w:sz w:val="24"/>
                <w:szCs w:val="24"/>
                <w:lang w:val="kk-KZ"/>
              </w:rPr>
              <w:br/>
            </w:r>
            <w:r w:rsidRPr="00A81FF4">
              <w:rPr>
                <w:rFonts w:cs="Times New Roman"/>
                <w:sz w:val="24"/>
                <w:szCs w:val="24"/>
                <w:lang w:val="en-US"/>
              </w:rPr>
              <w:t>General Medicine</w:t>
            </w:r>
          </w:p>
          <w:p w14:paraId="326EEA5F" w14:textId="522E28FC" w:rsidR="00A81FF4" w:rsidRPr="00DA386E" w:rsidRDefault="00A81FF4" w:rsidP="00A81FF4">
            <w:pPr>
              <w:spacing w:after="0"/>
              <w:jc w:val="center"/>
              <w:textAlignment w:val="baseline"/>
              <w:rPr>
                <w:rFonts w:cs="Times New Roman"/>
                <w:sz w:val="24"/>
                <w:szCs w:val="24"/>
                <w:lang w:val="en-US"/>
              </w:rPr>
            </w:pPr>
            <w:r w:rsidRPr="00A81FF4">
              <w:rPr>
                <w:rFonts w:cs="Times New Roman"/>
                <w:sz w:val="24"/>
                <w:szCs w:val="24"/>
                <w:lang w:val="en-US"/>
              </w:rPr>
              <w:t>33-процентиль, Q3</w:t>
            </w:r>
          </w:p>
        </w:tc>
        <w:tc>
          <w:tcPr>
            <w:tcW w:w="2072" w:type="dxa"/>
            <w:tcBorders>
              <w:top w:val="single" w:sz="4" w:space="0" w:color="auto"/>
              <w:left w:val="single" w:sz="4" w:space="0" w:color="auto"/>
              <w:bottom w:val="single" w:sz="4" w:space="0" w:color="auto"/>
              <w:right w:val="single" w:sz="4" w:space="0" w:color="auto"/>
            </w:tcBorders>
            <w:vAlign w:val="center"/>
          </w:tcPr>
          <w:p w14:paraId="639D860D" w14:textId="77777777" w:rsidR="00A81FF4" w:rsidRPr="00A95749" w:rsidRDefault="00A81FF4" w:rsidP="00A81FF4">
            <w:pPr>
              <w:widowControl w:val="0"/>
              <w:autoSpaceDE w:val="0"/>
              <w:autoSpaceDN w:val="0"/>
              <w:adjustRightInd w:val="0"/>
              <w:jc w:val="center"/>
              <w:rPr>
                <w:rFonts w:cs="Times New Roman"/>
                <w:bCs/>
                <w:sz w:val="24"/>
                <w:szCs w:val="24"/>
                <w:lang w:val="kk-KZ"/>
              </w:rPr>
            </w:pPr>
            <w:r w:rsidRPr="00A95749">
              <w:rPr>
                <w:rFonts w:cs="Times New Roman"/>
                <w:b/>
                <w:sz w:val="24"/>
                <w:szCs w:val="24"/>
                <w:lang w:val="kk-KZ"/>
              </w:rPr>
              <w:t>Myngbay A*</w:t>
            </w:r>
            <w:r w:rsidRPr="00A95749">
              <w:rPr>
                <w:rFonts w:cs="Times New Roman"/>
                <w:bCs/>
                <w:sz w:val="24"/>
                <w:szCs w:val="24"/>
                <w:lang w:val="kk-KZ"/>
              </w:rPr>
              <w:t xml:space="preserve">, </w:t>
            </w:r>
          </w:p>
          <w:p w14:paraId="6421FA01" w14:textId="2D2C85F4" w:rsidR="00A81FF4" w:rsidRPr="00A95749" w:rsidRDefault="00A81FF4" w:rsidP="00A81FF4">
            <w:pPr>
              <w:widowControl w:val="0"/>
              <w:spacing w:after="0"/>
              <w:jc w:val="center"/>
              <w:rPr>
                <w:b/>
                <w:bCs/>
                <w:sz w:val="24"/>
                <w:szCs w:val="24"/>
                <w:lang w:val="en-US"/>
              </w:rPr>
            </w:pPr>
            <w:r w:rsidRPr="00A95749">
              <w:rPr>
                <w:rFonts w:cs="Times New Roman"/>
                <w:bCs/>
                <w:sz w:val="24"/>
                <w:szCs w:val="24"/>
                <w:lang w:val="kk-KZ"/>
              </w:rPr>
              <w:t>Alibekov S.</w:t>
            </w:r>
          </w:p>
        </w:tc>
        <w:tc>
          <w:tcPr>
            <w:tcW w:w="1351" w:type="dxa"/>
            <w:tcBorders>
              <w:top w:val="single" w:sz="4" w:space="0" w:color="auto"/>
              <w:left w:val="single" w:sz="4" w:space="0" w:color="auto"/>
              <w:bottom w:val="single" w:sz="4" w:space="0" w:color="auto"/>
              <w:right w:val="single" w:sz="4" w:space="0" w:color="auto"/>
            </w:tcBorders>
            <w:vAlign w:val="center"/>
          </w:tcPr>
          <w:p w14:paraId="0680E922" w14:textId="3994D748" w:rsidR="00A81FF4" w:rsidRDefault="00A81FF4" w:rsidP="00A81FF4">
            <w:pPr>
              <w:spacing w:after="0" w:line="256" w:lineRule="auto"/>
              <w:jc w:val="center"/>
              <w:textAlignment w:val="baseline"/>
              <w:rPr>
                <w:rFonts w:cs="Times New Roman"/>
                <w:color w:val="000000"/>
                <w:spacing w:val="2"/>
                <w:sz w:val="24"/>
                <w:szCs w:val="24"/>
                <w:lang w:val="kk-KZ"/>
              </w:rPr>
            </w:pPr>
            <w:r>
              <w:rPr>
                <w:rFonts w:cs="Times New Roman"/>
                <w:color w:val="000000"/>
                <w:spacing w:val="2"/>
                <w:sz w:val="24"/>
                <w:szCs w:val="24"/>
                <w:lang w:val="kk-KZ"/>
              </w:rPr>
              <w:t xml:space="preserve">Бірінші автор және </w:t>
            </w:r>
            <w:r w:rsidRPr="00897327">
              <w:rPr>
                <w:rFonts w:cs="Times New Roman"/>
                <w:color w:val="000000"/>
                <w:spacing w:val="2"/>
                <w:sz w:val="24"/>
                <w:szCs w:val="24"/>
                <w:lang w:val="kk-KZ"/>
              </w:rPr>
              <w:t>Автор-корреспондент</w:t>
            </w:r>
          </w:p>
        </w:tc>
      </w:tr>
    </w:tbl>
    <w:p w14:paraId="0A753538" w14:textId="77777777" w:rsidR="00B90D50" w:rsidRPr="00A81FF4" w:rsidRDefault="00B90D50">
      <w:r w:rsidRPr="00A81FF4">
        <w:br w:type="page"/>
      </w:r>
    </w:p>
    <w:p w14:paraId="0ABDB9DF" w14:textId="14D6AEC2" w:rsidR="00B90D50" w:rsidRPr="00A81FF4" w:rsidRDefault="00B90D50"/>
    <w:p w14:paraId="1E304E95" w14:textId="58D8D0EA" w:rsidR="008E12A2" w:rsidRPr="00A81FF4" w:rsidRDefault="00750106" w:rsidP="00525CF2">
      <w:r w:rsidRPr="00A81FF4">
        <w:t xml:space="preserve"> </w:t>
      </w:r>
    </w:p>
    <w:sectPr w:rsidR="008E12A2" w:rsidRPr="00A81FF4" w:rsidSect="003B3110">
      <w:footerReference w:type="default" r:id="rId9"/>
      <w:pgSz w:w="16838" w:h="11906" w:orient="landscape" w:code="9"/>
      <w:pgMar w:top="567" w:right="1134" w:bottom="142" w:left="56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3A21E" w14:textId="77777777" w:rsidR="00B25759" w:rsidRDefault="00B25759" w:rsidP="001C2796">
      <w:pPr>
        <w:spacing w:after="0"/>
      </w:pPr>
      <w:r>
        <w:separator/>
      </w:r>
    </w:p>
  </w:endnote>
  <w:endnote w:type="continuationSeparator" w:id="0">
    <w:p w14:paraId="4CC561FD" w14:textId="77777777" w:rsidR="00B25759" w:rsidRDefault="00B25759" w:rsidP="001C27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D1911" w14:textId="5E21C855" w:rsidR="00880C9E" w:rsidRPr="008D0E45" w:rsidRDefault="00886BC7" w:rsidP="001C2796">
    <w:pPr>
      <w:tabs>
        <w:tab w:val="left" w:pos="3840"/>
      </w:tabs>
      <w:spacing w:after="120"/>
      <w:rPr>
        <w:sz w:val="24"/>
        <w:lang w:val="kk-KZ"/>
      </w:rPr>
    </w:pPr>
    <w:r>
      <w:rPr>
        <w:sz w:val="24"/>
        <w:lang w:val="kk-KZ"/>
      </w:rPr>
      <w:t>Автор</w:t>
    </w:r>
    <w:r w:rsidR="00880C9E">
      <w:rPr>
        <w:sz w:val="24"/>
        <w:lang w:val="kk-KZ"/>
      </w:rPr>
      <w:tab/>
    </w:r>
    <w:r w:rsidR="00880C9E">
      <w:rPr>
        <w:sz w:val="24"/>
        <w:lang w:val="kk-KZ"/>
      </w:rPr>
      <w:tab/>
    </w:r>
    <w:r w:rsidR="00880C9E">
      <w:rPr>
        <w:sz w:val="24"/>
        <w:lang w:val="kk-KZ"/>
      </w:rPr>
      <w:tab/>
    </w:r>
    <w:r w:rsidR="00F4697B">
      <w:rPr>
        <w:sz w:val="24"/>
        <w:lang w:val="kk-KZ"/>
      </w:rPr>
      <w:t xml:space="preserve">             </w:t>
    </w:r>
    <w:r w:rsidR="00880C9E" w:rsidRPr="008D0E45">
      <w:rPr>
        <w:sz w:val="24"/>
      </w:rPr>
      <w:t xml:space="preserve">__________  </w:t>
    </w:r>
    <w:r w:rsidR="001A02CA">
      <w:rPr>
        <w:sz w:val="24"/>
        <w:lang w:val="kk-KZ"/>
      </w:rPr>
      <w:t>А.М. Мыңбай</w:t>
    </w:r>
  </w:p>
  <w:p w14:paraId="3E07673C" w14:textId="010B0727" w:rsidR="00880C9E" w:rsidRDefault="00880C9E" w:rsidP="001C2796">
    <w:pPr>
      <w:tabs>
        <w:tab w:val="left" w:pos="3840"/>
      </w:tabs>
      <w:spacing w:after="120"/>
      <w:rPr>
        <w:sz w:val="24"/>
        <w:lang w:val="kk-KZ"/>
      </w:rPr>
    </w:pPr>
    <w:r>
      <w:rPr>
        <w:sz w:val="24"/>
        <w:lang w:val="kk-KZ"/>
      </w:rPr>
      <w:t>Ғ</w:t>
    </w:r>
    <w:r w:rsidRPr="008D0E45">
      <w:rPr>
        <w:sz w:val="24"/>
        <w:lang w:val="kk-KZ"/>
      </w:rPr>
      <w:t>алым хатшы</w:t>
    </w:r>
    <w:r>
      <w:rPr>
        <w:sz w:val="24"/>
        <w:lang w:val="kk-KZ"/>
      </w:rPr>
      <w:t xml:space="preserve"> </w:t>
    </w:r>
    <w:r w:rsidR="00F4697B">
      <w:rPr>
        <w:sz w:val="24"/>
        <w:lang w:val="kk-KZ"/>
      </w:rPr>
      <w:t xml:space="preserve">                                       </w:t>
    </w:r>
    <w:r>
      <w:rPr>
        <w:sz w:val="24"/>
        <w:lang w:val="kk-KZ"/>
      </w:rPr>
      <w:t xml:space="preserve">                   </w:t>
    </w:r>
    <w:r w:rsidR="00F4697B">
      <w:rPr>
        <w:sz w:val="24"/>
        <w:lang w:val="kk-KZ"/>
      </w:rPr>
      <w:t xml:space="preserve">              </w:t>
    </w:r>
    <w:r w:rsidRPr="008D0E45">
      <w:rPr>
        <w:sz w:val="24"/>
      </w:rPr>
      <w:t xml:space="preserve">__________ </w:t>
    </w:r>
    <w:r w:rsidRPr="002D05E3">
      <w:rPr>
        <w:sz w:val="24"/>
        <w:lang w:val="kk-KZ"/>
      </w:rPr>
      <w:t>Г.И.</w:t>
    </w:r>
    <w:r>
      <w:rPr>
        <w:sz w:val="24"/>
        <w:lang w:val="kk-KZ"/>
      </w:rPr>
      <w:t xml:space="preserve"> </w:t>
    </w:r>
    <w:r w:rsidRPr="002D05E3">
      <w:rPr>
        <w:sz w:val="24"/>
        <w:lang w:val="kk-KZ"/>
      </w:rPr>
      <w:t xml:space="preserve">Ахметова </w:t>
    </w:r>
  </w:p>
  <w:p w14:paraId="6EFAB5CA" w14:textId="19B548DC" w:rsidR="00880C9E" w:rsidRPr="00CF4CC0" w:rsidRDefault="00880C9E" w:rsidP="003B3110">
    <w:pPr>
      <w:pStyle w:val="Title"/>
      <w:widowControl w:val="0"/>
      <w:ind w:left="-426" w:firstLine="426"/>
      <w:jc w:val="left"/>
      <w:rPr>
        <w:sz w:val="24"/>
        <w:szCs w:val="18"/>
        <w:lang w:val="kk-KZ"/>
      </w:rPr>
    </w:pPr>
    <w:r w:rsidRPr="000655E1">
      <w:rPr>
        <w:sz w:val="24"/>
        <w:szCs w:val="18"/>
        <w:lang w:val="kk-KZ"/>
      </w:rPr>
      <w:t>Ғылыми-зерттеу қызметі департаменті</w:t>
    </w:r>
    <w:r w:rsidR="00F4697B">
      <w:rPr>
        <w:sz w:val="24"/>
        <w:szCs w:val="18"/>
        <w:lang w:val="kk-KZ"/>
      </w:rPr>
      <w:t xml:space="preserve">нің директоры  </w:t>
    </w:r>
    <w:r>
      <w:rPr>
        <w:sz w:val="24"/>
        <w:szCs w:val="18"/>
        <w:lang w:val="kk-KZ"/>
      </w:rPr>
      <w:t xml:space="preserve"> </w:t>
    </w:r>
    <w:r w:rsidR="00F4697B">
      <w:rPr>
        <w:sz w:val="24"/>
        <w:szCs w:val="18"/>
        <w:lang w:val="kk-KZ"/>
      </w:rPr>
      <w:t xml:space="preserve">  </w:t>
    </w:r>
    <w:r>
      <w:rPr>
        <w:sz w:val="24"/>
        <w:szCs w:val="18"/>
        <w:lang w:val="kk-KZ"/>
      </w:rPr>
      <w:t xml:space="preserve"> </w:t>
    </w:r>
    <w:r w:rsidRPr="00CF4CC0">
      <w:rPr>
        <w:sz w:val="24"/>
        <w:szCs w:val="18"/>
        <w:lang w:val="ru-RU"/>
      </w:rPr>
      <w:t>___________</w:t>
    </w:r>
    <w:r>
      <w:rPr>
        <w:sz w:val="24"/>
        <w:szCs w:val="18"/>
        <w:lang w:val="ru-RU"/>
      </w:rPr>
      <w:t xml:space="preserve">  З.Т. Нугаева </w:t>
    </w:r>
  </w:p>
  <w:p w14:paraId="0A180761" w14:textId="77777777" w:rsidR="00880C9E" w:rsidRDefault="00880C9E" w:rsidP="001C2796">
    <w:pPr>
      <w:tabs>
        <w:tab w:val="left" w:pos="3840"/>
      </w:tabs>
      <w:spacing w:after="120"/>
      <w:rPr>
        <w:sz w:val="24"/>
        <w:lang w:val="kk-KZ"/>
      </w:rPr>
    </w:pPr>
  </w:p>
  <w:p w14:paraId="3D103C44" w14:textId="77777777" w:rsidR="00880C9E" w:rsidRPr="001C2796" w:rsidRDefault="00880C9E">
    <w:pPr>
      <w:pStyle w:val="Footer"/>
      <w:rPr>
        <w:lang w:val="kk-K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58937" w14:textId="77777777" w:rsidR="00B25759" w:rsidRDefault="00B25759" w:rsidP="001C2796">
      <w:pPr>
        <w:spacing w:after="0"/>
      </w:pPr>
      <w:r>
        <w:separator/>
      </w:r>
    </w:p>
  </w:footnote>
  <w:footnote w:type="continuationSeparator" w:id="0">
    <w:p w14:paraId="5ECCDAB0" w14:textId="77777777" w:rsidR="00B25759" w:rsidRDefault="00B25759" w:rsidP="001C279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34D73"/>
    <w:multiLevelType w:val="hybridMultilevel"/>
    <w:tmpl w:val="162AA03C"/>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48910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CCD"/>
    <w:rsid w:val="000011FA"/>
    <w:rsid w:val="00002694"/>
    <w:rsid w:val="000110F3"/>
    <w:rsid w:val="00021C19"/>
    <w:rsid w:val="00022447"/>
    <w:rsid w:val="00024C0B"/>
    <w:rsid w:val="00033631"/>
    <w:rsid w:val="00044EE9"/>
    <w:rsid w:val="00057D43"/>
    <w:rsid w:val="00065F84"/>
    <w:rsid w:val="00094586"/>
    <w:rsid w:val="000B3998"/>
    <w:rsid w:val="000B5CBA"/>
    <w:rsid w:val="000E4CC3"/>
    <w:rsid w:val="000F233E"/>
    <w:rsid w:val="00101584"/>
    <w:rsid w:val="0010277D"/>
    <w:rsid w:val="00104441"/>
    <w:rsid w:val="00115887"/>
    <w:rsid w:val="00151703"/>
    <w:rsid w:val="001632D9"/>
    <w:rsid w:val="001659FA"/>
    <w:rsid w:val="00182174"/>
    <w:rsid w:val="00187801"/>
    <w:rsid w:val="001A02CA"/>
    <w:rsid w:val="001A2246"/>
    <w:rsid w:val="001A41F7"/>
    <w:rsid w:val="001B08A5"/>
    <w:rsid w:val="001C2796"/>
    <w:rsid w:val="001E38A4"/>
    <w:rsid w:val="001E7C6B"/>
    <w:rsid w:val="001F680F"/>
    <w:rsid w:val="00200EB3"/>
    <w:rsid w:val="00201166"/>
    <w:rsid w:val="0020172E"/>
    <w:rsid w:val="00206288"/>
    <w:rsid w:val="00213ADC"/>
    <w:rsid w:val="00221BBC"/>
    <w:rsid w:val="00230B92"/>
    <w:rsid w:val="00240706"/>
    <w:rsid w:val="00242849"/>
    <w:rsid w:val="00244FCD"/>
    <w:rsid w:val="00251C2B"/>
    <w:rsid w:val="00252EFB"/>
    <w:rsid w:val="00285982"/>
    <w:rsid w:val="00294775"/>
    <w:rsid w:val="002A68F2"/>
    <w:rsid w:val="002B1BC1"/>
    <w:rsid w:val="002B745B"/>
    <w:rsid w:val="002C405D"/>
    <w:rsid w:val="002E51EC"/>
    <w:rsid w:val="003026C2"/>
    <w:rsid w:val="00304A2F"/>
    <w:rsid w:val="00306790"/>
    <w:rsid w:val="00310759"/>
    <w:rsid w:val="00312475"/>
    <w:rsid w:val="00313191"/>
    <w:rsid w:val="0031448D"/>
    <w:rsid w:val="00327209"/>
    <w:rsid w:val="003335BE"/>
    <w:rsid w:val="003541E0"/>
    <w:rsid w:val="00363D67"/>
    <w:rsid w:val="003640C7"/>
    <w:rsid w:val="00383A91"/>
    <w:rsid w:val="00386CCD"/>
    <w:rsid w:val="003A1814"/>
    <w:rsid w:val="003B139F"/>
    <w:rsid w:val="003B3110"/>
    <w:rsid w:val="003B4BE1"/>
    <w:rsid w:val="003B524B"/>
    <w:rsid w:val="003C40C4"/>
    <w:rsid w:val="003E3FE1"/>
    <w:rsid w:val="003F3E86"/>
    <w:rsid w:val="00414C9A"/>
    <w:rsid w:val="00416214"/>
    <w:rsid w:val="0042305B"/>
    <w:rsid w:val="00433626"/>
    <w:rsid w:val="00437DAE"/>
    <w:rsid w:val="00444652"/>
    <w:rsid w:val="00445B47"/>
    <w:rsid w:val="0044662A"/>
    <w:rsid w:val="00451799"/>
    <w:rsid w:val="004558DD"/>
    <w:rsid w:val="00463BA6"/>
    <w:rsid w:val="004664AC"/>
    <w:rsid w:val="00473DF8"/>
    <w:rsid w:val="004815AD"/>
    <w:rsid w:val="004820A5"/>
    <w:rsid w:val="0048684D"/>
    <w:rsid w:val="00495B0F"/>
    <w:rsid w:val="004B2E80"/>
    <w:rsid w:val="004B7E4C"/>
    <w:rsid w:val="004C4A7C"/>
    <w:rsid w:val="004E7843"/>
    <w:rsid w:val="005070F1"/>
    <w:rsid w:val="00522CCD"/>
    <w:rsid w:val="0052448C"/>
    <w:rsid w:val="00525CF2"/>
    <w:rsid w:val="00526844"/>
    <w:rsid w:val="00540DBD"/>
    <w:rsid w:val="00545797"/>
    <w:rsid w:val="00551FC0"/>
    <w:rsid w:val="005804FF"/>
    <w:rsid w:val="00584CA2"/>
    <w:rsid w:val="00587DE8"/>
    <w:rsid w:val="005A0DC3"/>
    <w:rsid w:val="005A5DE9"/>
    <w:rsid w:val="005B4104"/>
    <w:rsid w:val="005B506F"/>
    <w:rsid w:val="005B6F53"/>
    <w:rsid w:val="005C0B9E"/>
    <w:rsid w:val="005C4628"/>
    <w:rsid w:val="005E2F46"/>
    <w:rsid w:val="005E6FDB"/>
    <w:rsid w:val="005E7DC1"/>
    <w:rsid w:val="005E7E63"/>
    <w:rsid w:val="00605365"/>
    <w:rsid w:val="00607BE3"/>
    <w:rsid w:val="00651716"/>
    <w:rsid w:val="006638C0"/>
    <w:rsid w:val="00667BE3"/>
    <w:rsid w:val="00672769"/>
    <w:rsid w:val="00684B41"/>
    <w:rsid w:val="006864DF"/>
    <w:rsid w:val="006A57D2"/>
    <w:rsid w:val="006B3F94"/>
    <w:rsid w:val="006B57F7"/>
    <w:rsid w:val="006C0B77"/>
    <w:rsid w:val="006C5769"/>
    <w:rsid w:val="006D2A05"/>
    <w:rsid w:val="006D51CE"/>
    <w:rsid w:val="006D670D"/>
    <w:rsid w:val="006F396B"/>
    <w:rsid w:val="00700853"/>
    <w:rsid w:val="00702D75"/>
    <w:rsid w:val="00710BF6"/>
    <w:rsid w:val="0071496F"/>
    <w:rsid w:val="00720A75"/>
    <w:rsid w:val="007441CF"/>
    <w:rsid w:val="00750106"/>
    <w:rsid w:val="007536F5"/>
    <w:rsid w:val="00754EB1"/>
    <w:rsid w:val="007663E5"/>
    <w:rsid w:val="007678F7"/>
    <w:rsid w:val="0077722B"/>
    <w:rsid w:val="00786C7C"/>
    <w:rsid w:val="00791DE7"/>
    <w:rsid w:val="00792DDE"/>
    <w:rsid w:val="007949A3"/>
    <w:rsid w:val="007A37FA"/>
    <w:rsid w:val="007A3E25"/>
    <w:rsid w:val="007B01F3"/>
    <w:rsid w:val="007C4009"/>
    <w:rsid w:val="007C5E7E"/>
    <w:rsid w:val="007D11E7"/>
    <w:rsid w:val="007D195A"/>
    <w:rsid w:val="007E4E6C"/>
    <w:rsid w:val="007E6CB5"/>
    <w:rsid w:val="007F09E6"/>
    <w:rsid w:val="00804C52"/>
    <w:rsid w:val="008115CF"/>
    <w:rsid w:val="00811736"/>
    <w:rsid w:val="008242FF"/>
    <w:rsid w:val="00826B94"/>
    <w:rsid w:val="00833316"/>
    <w:rsid w:val="008343AF"/>
    <w:rsid w:val="008509BD"/>
    <w:rsid w:val="00862698"/>
    <w:rsid w:val="00870751"/>
    <w:rsid w:val="00872D74"/>
    <w:rsid w:val="00880C9E"/>
    <w:rsid w:val="0088535D"/>
    <w:rsid w:val="00886BC7"/>
    <w:rsid w:val="0089231F"/>
    <w:rsid w:val="00892474"/>
    <w:rsid w:val="00897327"/>
    <w:rsid w:val="008B382E"/>
    <w:rsid w:val="008B4B8E"/>
    <w:rsid w:val="008B7684"/>
    <w:rsid w:val="008C319A"/>
    <w:rsid w:val="008D2151"/>
    <w:rsid w:val="008D4BB0"/>
    <w:rsid w:val="008D66E1"/>
    <w:rsid w:val="008D7680"/>
    <w:rsid w:val="008E0F7F"/>
    <w:rsid w:val="008E12A2"/>
    <w:rsid w:val="00900413"/>
    <w:rsid w:val="00910B5D"/>
    <w:rsid w:val="00917EB4"/>
    <w:rsid w:val="00921001"/>
    <w:rsid w:val="00922686"/>
    <w:rsid w:val="00922C48"/>
    <w:rsid w:val="00931F58"/>
    <w:rsid w:val="00931FB5"/>
    <w:rsid w:val="00933E8D"/>
    <w:rsid w:val="009341BC"/>
    <w:rsid w:val="00935739"/>
    <w:rsid w:val="00940B7B"/>
    <w:rsid w:val="00941C48"/>
    <w:rsid w:val="00956CF4"/>
    <w:rsid w:val="00960277"/>
    <w:rsid w:val="00970306"/>
    <w:rsid w:val="00974CD0"/>
    <w:rsid w:val="00984C4D"/>
    <w:rsid w:val="0099476C"/>
    <w:rsid w:val="00997738"/>
    <w:rsid w:val="009B6FC2"/>
    <w:rsid w:val="009B70AA"/>
    <w:rsid w:val="009C1618"/>
    <w:rsid w:val="009F6FC7"/>
    <w:rsid w:val="00A001BF"/>
    <w:rsid w:val="00A052AC"/>
    <w:rsid w:val="00A11C3A"/>
    <w:rsid w:val="00A33EB0"/>
    <w:rsid w:val="00A408C5"/>
    <w:rsid w:val="00A44905"/>
    <w:rsid w:val="00A45AED"/>
    <w:rsid w:val="00A51494"/>
    <w:rsid w:val="00A51916"/>
    <w:rsid w:val="00A65836"/>
    <w:rsid w:val="00A70BF3"/>
    <w:rsid w:val="00A770F7"/>
    <w:rsid w:val="00A7759C"/>
    <w:rsid w:val="00A777B9"/>
    <w:rsid w:val="00A81FF4"/>
    <w:rsid w:val="00A87219"/>
    <w:rsid w:val="00A91936"/>
    <w:rsid w:val="00A95749"/>
    <w:rsid w:val="00A95D62"/>
    <w:rsid w:val="00AA2C06"/>
    <w:rsid w:val="00AB116A"/>
    <w:rsid w:val="00AB1EF9"/>
    <w:rsid w:val="00AB62A9"/>
    <w:rsid w:val="00AC44F7"/>
    <w:rsid w:val="00AC4C39"/>
    <w:rsid w:val="00AE2D14"/>
    <w:rsid w:val="00AE5B7E"/>
    <w:rsid w:val="00AF2610"/>
    <w:rsid w:val="00AF40C0"/>
    <w:rsid w:val="00B05A26"/>
    <w:rsid w:val="00B25759"/>
    <w:rsid w:val="00B337DE"/>
    <w:rsid w:val="00B4432E"/>
    <w:rsid w:val="00B603DC"/>
    <w:rsid w:val="00B60E5A"/>
    <w:rsid w:val="00B779BE"/>
    <w:rsid w:val="00B854DF"/>
    <w:rsid w:val="00B907DF"/>
    <w:rsid w:val="00B90D50"/>
    <w:rsid w:val="00B915B7"/>
    <w:rsid w:val="00B91813"/>
    <w:rsid w:val="00B926B7"/>
    <w:rsid w:val="00B93E6E"/>
    <w:rsid w:val="00B969BB"/>
    <w:rsid w:val="00BA14F4"/>
    <w:rsid w:val="00BA15F9"/>
    <w:rsid w:val="00BA3626"/>
    <w:rsid w:val="00BA78BE"/>
    <w:rsid w:val="00BB42C0"/>
    <w:rsid w:val="00BC3A3E"/>
    <w:rsid w:val="00BE4D88"/>
    <w:rsid w:val="00C049E2"/>
    <w:rsid w:val="00C11039"/>
    <w:rsid w:val="00C12C18"/>
    <w:rsid w:val="00C407CB"/>
    <w:rsid w:val="00C5138B"/>
    <w:rsid w:val="00C631E0"/>
    <w:rsid w:val="00C84012"/>
    <w:rsid w:val="00C927CF"/>
    <w:rsid w:val="00CA4F02"/>
    <w:rsid w:val="00CB2FBF"/>
    <w:rsid w:val="00CC2D1E"/>
    <w:rsid w:val="00CC3CCD"/>
    <w:rsid w:val="00CC5654"/>
    <w:rsid w:val="00CD3F6D"/>
    <w:rsid w:val="00CE57AB"/>
    <w:rsid w:val="00CE7FCC"/>
    <w:rsid w:val="00CF0D52"/>
    <w:rsid w:val="00D00561"/>
    <w:rsid w:val="00D03240"/>
    <w:rsid w:val="00D10993"/>
    <w:rsid w:val="00D10A1D"/>
    <w:rsid w:val="00D12692"/>
    <w:rsid w:val="00D14E9F"/>
    <w:rsid w:val="00D40758"/>
    <w:rsid w:val="00D464E6"/>
    <w:rsid w:val="00D611B0"/>
    <w:rsid w:val="00D6271E"/>
    <w:rsid w:val="00D654CD"/>
    <w:rsid w:val="00D6770B"/>
    <w:rsid w:val="00D72264"/>
    <w:rsid w:val="00D822AA"/>
    <w:rsid w:val="00D85862"/>
    <w:rsid w:val="00D91C81"/>
    <w:rsid w:val="00DA386E"/>
    <w:rsid w:val="00DA69B3"/>
    <w:rsid w:val="00DB28E2"/>
    <w:rsid w:val="00DC0207"/>
    <w:rsid w:val="00DE1BC6"/>
    <w:rsid w:val="00DE26B4"/>
    <w:rsid w:val="00DE358D"/>
    <w:rsid w:val="00DE38BC"/>
    <w:rsid w:val="00DF24A3"/>
    <w:rsid w:val="00DF4F01"/>
    <w:rsid w:val="00DF6C1D"/>
    <w:rsid w:val="00E05E80"/>
    <w:rsid w:val="00E4371B"/>
    <w:rsid w:val="00E4462B"/>
    <w:rsid w:val="00E53727"/>
    <w:rsid w:val="00E57695"/>
    <w:rsid w:val="00E6110D"/>
    <w:rsid w:val="00E93AD4"/>
    <w:rsid w:val="00EA59DF"/>
    <w:rsid w:val="00EA7678"/>
    <w:rsid w:val="00EB45F4"/>
    <w:rsid w:val="00EC00A0"/>
    <w:rsid w:val="00EC1327"/>
    <w:rsid w:val="00EC141C"/>
    <w:rsid w:val="00EC54C3"/>
    <w:rsid w:val="00EC579B"/>
    <w:rsid w:val="00ED7B86"/>
    <w:rsid w:val="00EE4070"/>
    <w:rsid w:val="00EF73D6"/>
    <w:rsid w:val="00F05E52"/>
    <w:rsid w:val="00F10898"/>
    <w:rsid w:val="00F12C76"/>
    <w:rsid w:val="00F365B0"/>
    <w:rsid w:val="00F45E86"/>
    <w:rsid w:val="00F4697B"/>
    <w:rsid w:val="00F507D3"/>
    <w:rsid w:val="00F5383D"/>
    <w:rsid w:val="00F76313"/>
    <w:rsid w:val="00F95BA9"/>
    <w:rsid w:val="00FA27E7"/>
    <w:rsid w:val="00FA36A9"/>
    <w:rsid w:val="00FC2297"/>
    <w:rsid w:val="00FD3832"/>
    <w:rsid w:val="00FE3E3E"/>
    <w:rsid w:val="00FE71D9"/>
    <w:rsid w:val="00FF0B1B"/>
    <w:rsid w:val="00FF28CA"/>
    <w:rsid w:val="00FF3ED3"/>
    <w:rsid w:val="00FF46B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C868"/>
  <w15:chartTrackingRefBased/>
  <w15:docId w15:val="{50FF871E-E18C-4817-B75B-6AAEAE4E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77D"/>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5E7E63"/>
    <w:pPr>
      <w:keepNext/>
      <w:keepLines/>
      <w:spacing w:before="480" w:after="0" w:line="276" w:lineRule="auto"/>
      <w:outlineLvl w:val="0"/>
    </w:pPr>
    <w:rPr>
      <w:rFonts w:asciiTheme="majorHAnsi" w:eastAsiaTheme="majorEastAsia" w:hAnsiTheme="majorHAnsi" w:cstheme="majorBidi"/>
      <w:b/>
      <w:bCs/>
      <w:color w:val="2E74B5"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B9E"/>
    <w:rPr>
      <w:color w:val="0000FF"/>
      <w:u w:val="single"/>
    </w:rPr>
  </w:style>
  <w:style w:type="paragraph" w:styleId="NormalWeb">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Normal"/>
    <w:link w:val="NormalWebChar"/>
    <w:uiPriority w:val="99"/>
    <w:unhideWhenUsed/>
    <w:qFormat/>
    <w:rsid w:val="005C0B9E"/>
    <w:pPr>
      <w:spacing w:before="100" w:beforeAutospacing="1" w:after="100" w:afterAutospacing="1"/>
    </w:pPr>
    <w:rPr>
      <w:rFonts w:eastAsia="Times New Roman" w:cs="Times New Roman"/>
      <w:sz w:val="24"/>
      <w:szCs w:val="24"/>
      <w:lang w:eastAsia="ru-RU"/>
    </w:rPr>
  </w:style>
  <w:style w:type="table" w:styleId="TableGrid">
    <w:name w:val="Table Grid"/>
    <w:basedOn w:val="TableNormal"/>
    <w:uiPriority w:val="39"/>
    <w:rsid w:val="005C0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C0B9E"/>
    <w:rPr>
      <w:i/>
      <w:iCs/>
    </w:rPr>
  </w:style>
  <w:style w:type="character" w:styleId="Strong">
    <w:name w:val="Strong"/>
    <w:basedOn w:val="DefaultParagraphFont"/>
    <w:uiPriority w:val="22"/>
    <w:qFormat/>
    <w:rsid w:val="005C0B9E"/>
    <w:rPr>
      <w:b/>
      <w:bCs/>
    </w:rPr>
  </w:style>
  <w:style w:type="character" w:customStyle="1" w:styleId="NormalWebChar">
    <w:name w:val="Normal (Web) Char"/>
    <w:aliases w:val="Знак4 Char,Знак4 Знак Знак Char,Знак4 Знак Char,Обычный (Web)1 Char,Обычный (веб) Знак1 Char,Обычный (веб) Знак Знак1 Char,Знак Знак1 Знак Char,Обычный (веб) Знак Знак Знак Char,Знак Знак1 Знак Знак Char,Знак Знак Знак Знак Зн Char"/>
    <w:link w:val="NormalWeb"/>
    <w:uiPriority w:val="99"/>
    <w:locked/>
    <w:rsid w:val="00700853"/>
    <w:rPr>
      <w:rFonts w:ascii="Times New Roman" w:eastAsia="Times New Roman" w:hAnsi="Times New Roman" w:cs="Times New Roman"/>
      <w:sz w:val="24"/>
      <w:szCs w:val="24"/>
      <w:lang w:eastAsia="ru-RU"/>
    </w:rPr>
  </w:style>
  <w:style w:type="character" w:customStyle="1" w:styleId="ng-star-inserted">
    <w:name w:val="ng-star-inserted"/>
    <w:rsid w:val="00700853"/>
  </w:style>
  <w:style w:type="character" w:customStyle="1" w:styleId="value">
    <w:name w:val="value"/>
    <w:rsid w:val="00700853"/>
  </w:style>
  <w:style w:type="character" w:customStyle="1" w:styleId="Heading1Char">
    <w:name w:val="Heading 1 Char"/>
    <w:basedOn w:val="DefaultParagraphFont"/>
    <w:link w:val="Heading1"/>
    <w:uiPriority w:val="9"/>
    <w:rsid w:val="005E7E63"/>
    <w:rPr>
      <w:rFonts w:asciiTheme="majorHAnsi" w:eastAsiaTheme="majorEastAsia" w:hAnsiTheme="majorHAnsi" w:cstheme="majorBidi"/>
      <w:b/>
      <w:bCs/>
      <w:color w:val="2E74B5" w:themeColor="accent1" w:themeShade="BF"/>
      <w:sz w:val="28"/>
      <w:szCs w:val="28"/>
    </w:rPr>
  </w:style>
  <w:style w:type="character" w:customStyle="1" w:styleId="typography-modulelvnit">
    <w:name w:val="typography-module__lvnit"/>
    <w:basedOn w:val="DefaultParagraphFont"/>
    <w:rsid w:val="006B3F94"/>
  </w:style>
  <w:style w:type="character" w:customStyle="1" w:styleId="authors-moduleumr1o">
    <w:name w:val="authors-module__umr1o"/>
    <w:basedOn w:val="DefaultParagraphFont"/>
    <w:rsid w:val="006B3F94"/>
  </w:style>
  <w:style w:type="paragraph" w:styleId="ListParagraph">
    <w:name w:val="List Paragraph"/>
    <w:basedOn w:val="Normal"/>
    <w:uiPriority w:val="34"/>
    <w:qFormat/>
    <w:rsid w:val="00A44905"/>
    <w:pPr>
      <w:ind w:left="720"/>
      <w:contextualSpacing/>
    </w:pPr>
  </w:style>
  <w:style w:type="character" w:customStyle="1" w:styleId="anegp0gi0b9av8jahpyh">
    <w:name w:val="anegp0gi0b9av8jahpyh"/>
    <w:basedOn w:val="DefaultParagraphFont"/>
    <w:rsid w:val="00DE26B4"/>
  </w:style>
  <w:style w:type="paragraph" w:styleId="Header">
    <w:name w:val="header"/>
    <w:basedOn w:val="Normal"/>
    <w:link w:val="HeaderChar"/>
    <w:uiPriority w:val="99"/>
    <w:unhideWhenUsed/>
    <w:rsid w:val="001C2796"/>
    <w:pPr>
      <w:tabs>
        <w:tab w:val="center" w:pos="4677"/>
        <w:tab w:val="right" w:pos="9355"/>
      </w:tabs>
      <w:spacing w:after="0"/>
    </w:pPr>
  </w:style>
  <w:style w:type="character" w:customStyle="1" w:styleId="HeaderChar">
    <w:name w:val="Header Char"/>
    <w:basedOn w:val="DefaultParagraphFont"/>
    <w:link w:val="Header"/>
    <w:uiPriority w:val="99"/>
    <w:rsid w:val="001C2796"/>
    <w:rPr>
      <w:rFonts w:ascii="Times New Roman" w:hAnsi="Times New Roman"/>
      <w:sz w:val="28"/>
    </w:rPr>
  </w:style>
  <w:style w:type="paragraph" w:styleId="Footer">
    <w:name w:val="footer"/>
    <w:basedOn w:val="Normal"/>
    <w:link w:val="FooterChar"/>
    <w:uiPriority w:val="99"/>
    <w:unhideWhenUsed/>
    <w:rsid w:val="001C2796"/>
    <w:pPr>
      <w:tabs>
        <w:tab w:val="center" w:pos="4677"/>
        <w:tab w:val="right" w:pos="9355"/>
      </w:tabs>
      <w:spacing w:after="0"/>
    </w:pPr>
  </w:style>
  <w:style w:type="character" w:customStyle="1" w:styleId="FooterChar">
    <w:name w:val="Footer Char"/>
    <w:basedOn w:val="DefaultParagraphFont"/>
    <w:link w:val="Footer"/>
    <w:uiPriority w:val="99"/>
    <w:rsid w:val="001C2796"/>
    <w:rPr>
      <w:rFonts w:ascii="Times New Roman" w:hAnsi="Times New Roman"/>
      <w:sz w:val="28"/>
    </w:rPr>
  </w:style>
  <w:style w:type="paragraph" w:styleId="HTMLPreformatted">
    <w:name w:val="HTML Preformatted"/>
    <w:basedOn w:val="Normal"/>
    <w:link w:val="HTMLPreformattedChar"/>
    <w:uiPriority w:val="99"/>
    <w:unhideWhenUsed/>
    <w:rsid w:val="00885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88535D"/>
    <w:rPr>
      <w:rFonts w:ascii="Courier New" w:eastAsia="Times New Roman" w:hAnsi="Courier New" w:cs="Courier New"/>
      <w:sz w:val="20"/>
      <w:szCs w:val="20"/>
      <w:lang w:eastAsia="ru-RU"/>
    </w:rPr>
  </w:style>
  <w:style w:type="character" w:customStyle="1" w:styleId="y2iqfc">
    <w:name w:val="y2iqfc"/>
    <w:basedOn w:val="DefaultParagraphFont"/>
    <w:rsid w:val="0088535D"/>
  </w:style>
  <w:style w:type="character" w:styleId="FollowedHyperlink">
    <w:name w:val="FollowedHyperlink"/>
    <w:basedOn w:val="DefaultParagraphFont"/>
    <w:uiPriority w:val="99"/>
    <w:semiHidden/>
    <w:unhideWhenUsed/>
    <w:rsid w:val="00720A75"/>
    <w:rPr>
      <w:color w:val="954F72" w:themeColor="followedHyperlink"/>
      <w:u w:val="single"/>
    </w:rPr>
  </w:style>
  <w:style w:type="character" w:customStyle="1" w:styleId="UnresolvedMention1">
    <w:name w:val="Unresolved Mention1"/>
    <w:basedOn w:val="DefaultParagraphFont"/>
    <w:uiPriority w:val="99"/>
    <w:semiHidden/>
    <w:unhideWhenUsed/>
    <w:rsid w:val="006D51CE"/>
    <w:rPr>
      <w:color w:val="605E5C"/>
      <w:shd w:val="clear" w:color="auto" w:fill="E1DFDD"/>
    </w:rPr>
  </w:style>
  <w:style w:type="paragraph" w:styleId="Title">
    <w:name w:val="Title"/>
    <w:basedOn w:val="Normal"/>
    <w:link w:val="TitleChar"/>
    <w:qFormat/>
    <w:rsid w:val="003B3110"/>
    <w:pPr>
      <w:spacing w:after="0"/>
      <w:jc w:val="center"/>
    </w:pPr>
    <w:rPr>
      <w:rFonts w:eastAsia="Times New Roman" w:cs="Times New Roman"/>
      <w:szCs w:val="20"/>
      <w:lang w:val="x-none" w:eastAsia="ru-RU"/>
    </w:rPr>
  </w:style>
  <w:style w:type="character" w:customStyle="1" w:styleId="a">
    <w:name w:val="Заголовок Знак"/>
    <w:basedOn w:val="DefaultParagraphFont"/>
    <w:uiPriority w:val="10"/>
    <w:rsid w:val="003B3110"/>
    <w:rPr>
      <w:rFonts w:asciiTheme="majorHAnsi" w:eastAsiaTheme="majorEastAsia" w:hAnsiTheme="majorHAnsi" w:cstheme="majorBidi"/>
      <w:spacing w:val="-10"/>
      <w:kern w:val="28"/>
      <w:sz w:val="56"/>
      <w:szCs w:val="56"/>
    </w:rPr>
  </w:style>
  <w:style w:type="character" w:customStyle="1" w:styleId="TitleChar">
    <w:name w:val="Title Char"/>
    <w:link w:val="Title"/>
    <w:rsid w:val="003B3110"/>
    <w:rPr>
      <w:rFonts w:ascii="Times New Roman" w:eastAsia="Times New Roman" w:hAnsi="Times New Roman" w:cs="Times New Roman"/>
      <w:sz w:val="28"/>
      <w:szCs w:val="20"/>
      <w:lang w:val="x-none" w:eastAsia="ru-RU"/>
    </w:rPr>
  </w:style>
  <w:style w:type="character" w:styleId="UnresolvedMention">
    <w:name w:val="Unresolved Mention"/>
    <w:basedOn w:val="DefaultParagraphFont"/>
    <w:uiPriority w:val="99"/>
    <w:semiHidden/>
    <w:unhideWhenUsed/>
    <w:rsid w:val="001A02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6927">
      <w:bodyDiv w:val="1"/>
      <w:marLeft w:val="0"/>
      <w:marRight w:val="0"/>
      <w:marTop w:val="0"/>
      <w:marBottom w:val="0"/>
      <w:divBdr>
        <w:top w:val="none" w:sz="0" w:space="0" w:color="auto"/>
        <w:left w:val="none" w:sz="0" w:space="0" w:color="auto"/>
        <w:bottom w:val="none" w:sz="0" w:space="0" w:color="auto"/>
        <w:right w:val="none" w:sz="0" w:space="0" w:color="auto"/>
      </w:divBdr>
    </w:div>
    <w:div w:id="412505359">
      <w:bodyDiv w:val="1"/>
      <w:marLeft w:val="0"/>
      <w:marRight w:val="0"/>
      <w:marTop w:val="0"/>
      <w:marBottom w:val="0"/>
      <w:divBdr>
        <w:top w:val="none" w:sz="0" w:space="0" w:color="auto"/>
        <w:left w:val="none" w:sz="0" w:space="0" w:color="auto"/>
        <w:bottom w:val="none" w:sz="0" w:space="0" w:color="auto"/>
        <w:right w:val="none" w:sz="0" w:space="0" w:color="auto"/>
      </w:divBdr>
    </w:div>
    <w:div w:id="844396622">
      <w:bodyDiv w:val="1"/>
      <w:marLeft w:val="0"/>
      <w:marRight w:val="0"/>
      <w:marTop w:val="0"/>
      <w:marBottom w:val="0"/>
      <w:divBdr>
        <w:top w:val="none" w:sz="0" w:space="0" w:color="auto"/>
        <w:left w:val="none" w:sz="0" w:space="0" w:color="auto"/>
        <w:bottom w:val="none" w:sz="0" w:space="0" w:color="auto"/>
        <w:right w:val="none" w:sz="0" w:space="0" w:color="auto"/>
      </w:divBdr>
    </w:div>
    <w:div w:id="912592294">
      <w:bodyDiv w:val="1"/>
      <w:marLeft w:val="0"/>
      <w:marRight w:val="0"/>
      <w:marTop w:val="0"/>
      <w:marBottom w:val="0"/>
      <w:divBdr>
        <w:top w:val="none" w:sz="0" w:space="0" w:color="auto"/>
        <w:left w:val="none" w:sz="0" w:space="0" w:color="auto"/>
        <w:bottom w:val="none" w:sz="0" w:space="0" w:color="auto"/>
        <w:right w:val="none" w:sz="0" w:space="0" w:color="auto"/>
      </w:divBdr>
    </w:div>
    <w:div w:id="938953541">
      <w:bodyDiv w:val="1"/>
      <w:marLeft w:val="0"/>
      <w:marRight w:val="0"/>
      <w:marTop w:val="0"/>
      <w:marBottom w:val="0"/>
      <w:divBdr>
        <w:top w:val="none" w:sz="0" w:space="0" w:color="auto"/>
        <w:left w:val="none" w:sz="0" w:space="0" w:color="auto"/>
        <w:bottom w:val="none" w:sz="0" w:space="0" w:color="auto"/>
        <w:right w:val="none" w:sz="0" w:space="0" w:color="auto"/>
      </w:divBdr>
    </w:div>
    <w:div w:id="955603346">
      <w:bodyDiv w:val="1"/>
      <w:marLeft w:val="0"/>
      <w:marRight w:val="0"/>
      <w:marTop w:val="0"/>
      <w:marBottom w:val="0"/>
      <w:divBdr>
        <w:top w:val="none" w:sz="0" w:space="0" w:color="auto"/>
        <w:left w:val="none" w:sz="0" w:space="0" w:color="auto"/>
        <w:bottom w:val="none" w:sz="0" w:space="0" w:color="auto"/>
        <w:right w:val="none" w:sz="0" w:space="0" w:color="auto"/>
      </w:divBdr>
    </w:div>
    <w:div w:id="1244298702">
      <w:bodyDiv w:val="1"/>
      <w:marLeft w:val="0"/>
      <w:marRight w:val="0"/>
      <w:marTop w:val="0"/>
      <w:marBottom w:val="0"/>
      <w:divBdr>
        <w:top w:val="none" w:sz="0" w:space="0" w:color="auto"/>
        <w:left w:val="none" w:sz="0" w:space="0" w:color="auto"/>
        <w:bottom w:val="none" w:sz="0" w:space="0" w:color="auto"/>
        <w:right w:val="none" w:sz="0" w:space="0" w:color="auto"/>
      </w:divBdr>
    </w:div>
    <w:div w:id="1696079600">
      <w:bodyDiv w:val="1"/>
      <w:marLeft w:val="0"/>
      <w:marRight w:val="0"/>
      <w:marTop w:val="0"/>
      <w:marBottom w:val="0"/>
      <w:divBdr>
        <w:top w:val="none" w:sz="0" w:space="0" w:color="auto"/>
        <w:left w:val="none" w:sz="0" w:space="0" w:color="auto"/>
        <w:bottom w:val="none" w:sz="0" w:space="0" w:color="auto"/>
        <w:right w:val="none" w:sz="0" w:space="0" w:color="auto"/>
      </w:divBdr>
      <w:divsChild>
        <w:div w:id="671372253">
          <w:marLeft w:val="0"/>
          <w:marRight w:val="0"/>
          <w:marTop w:val="0"/>
          <w:marBottom w:val="0"/>
          <w:divBdr>
            <w:top w:val="none" w:sz="0" w:space="0" w:color="auto"/>
            <w:left w:val="none" w:sz="0" w:space="0" w:color="auto"/>
            <w:bottom w:val="none" w:sz="0" w:space="0" w:color="auto"/>
            <w:right w:val="none" w:sz="0" w:space="0" w:color="auto"/>
          </w:divBdr>
        </w:div>
      </w:divsChild>
    </w:div>
    <w:div w:id="1869249179">
      <w:bodyDiv w:val="1"/>
      <w:marLeft w:val="0"/>
      <w:marRight w:val="0"/>
      <w:marTop w:val="0"/>
      <w:marBottom w:val="0"/>
      <w:divBdr>
        <w:top w:val="none" w:sz="0" w:space="0" w:color="auto"/>
        <w:left w:val="none" w:sz="0" w:space="0" w:color="auto"/>
        <w:bottom w:val="none" w:sz="0" w:space="0" w:color="auto"/>
        <w:right w:val="none" w:sz="0" w:space="0" w:color="auto"/>
      </w:divBdr>
    </w:div>
    <w:div w:id="1934698814">
      <w:bodyDiv w:val="1"/>
      <w:marLeft w:val="0"/>
      <w:marRight w:val="0"/>
      <w:marTop w:val="0"/>
      <w:marBottom w:val="0"/>
      <w:divBdr>
        <w:top w:val="none" w:sz="0" w:space="0" w:color="auto"/>
        <w:left w:val="none" w:sz="0" w:space="0" w:color="auto"/>
        <w:bottom w:val="none" w:sz="0" w:space="0" w:color="auto"/>
        <w:right w:val="none" w:sz="0" w:space="0" w:color="auto"/>
      </w:divBdr>
    </w:div>
    <w:div w:id="196021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pus.com/inward/authorDetails.url?authorID=57190257097&amp;partnerID=MN8TOA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9AE13-0751-4592-ADB1-F1C219220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9</Pages>
  <Words>1418</Words>
  <Characters>8088</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As`ad</cp:lastModifiedBy>
  <cp:revision>12</cp:revision>
  <dcterms:created xsi:type="dcterms:W3CDTF">2026-11-05T05:57:00Z</dcterms:created>
  <dcterms:modified xsi:type="dcterms:W3CDTF">2026-11-05T11:32:00Z</dcterms:modified>
</cp:coreProperties>
</file>