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b w:val="1"/>
        </w:rPr>
      </w:pPr>
      <w:r w:rsidDel="00000000" w:rsidR="00000000" w:rsidRPr="00000000">
        <w:rPr>
          <w:rtl w:val="0"/>
        </w:rPr>
      </w:r>
    </w:p>
    <w:p w:rsidR="00000000" w:rsidDel="00000000" w:rsidP="00000000" w:rsidRDefault="00000000" w:rsidRPr="00000000" w14:paraId="00000002">
      <w:pPr>
        <w:spacing w:after="0" w:lineRule="auto"/>
        <w:jc w:val="center"/>
        <w:rPr>
          <w:b w:val="1"/>
        </w:rPr>
      </w:pPr>
      <w:r w:rsidDel="00000000" w:rsidR="00000000" w:rsidRPr="00000000">
        <w:rPr>
          <w:rtl w:val="0"/>
        </w:rPr>
      </w:r>
    </w:p>
    <w:p w:rsidR="00000000" w:rsidDel="00000000" w:rsidP="00000000" w:rsidRDefault="00000000" w:rsidRPr="00000000" w14:paraId="00000003">
      <w:pPr>
        <w:spacing w:after="0" w:lineRule="auto"/>
        <w:jc w:val="center"/>
        <w:rPr>
          <w:b w:val="1"/>
        </w:rPr>
      </w:pPr>
      <w:r w:rsidDel="00000000" w:rsidR="00000000" w:rsidRPr="00000000">
        <w:rPr>
          <w:rtl w:val="0"/>
        </w:rPr>
      </w:r>
    </w:p>
    <w:p w:rsidR="00000000" w:rsidDel="00000000" w:rsidP="00000000" w:rsidRDefault="00000000" w:rsidRPr="00000000" w14:paraId="00000004">
      <w:pPr>
        <w:spacing w:after="0" w:lineRule="auto"/>
        <w:jc w:val="center"/>
        <w:rPr>
          <w:b w:val="1"/>
        </w:rPr>
      </w:pPr>
      <w:r w:rsidDel="00000000" w:rsidR="00000000" w:rsidRPr="00000000">
        <w:rPr>
          <w:rtl w:val="0"/>
        </w:rPr>
      </w:r>
    </w:p>
    <w:p w:rsidR="00000000" w:rsidDel="00000000" w:rsidP="00000000" w:rsidRDefault="00000000" w:rsidRPr="00000000" w14:paraId="00000005">
      <w:pPr>
        <w:spacing w:after="0" w:lineRule="auto"/>
        <w:jc w:val="center"/>
        <w:rPr>
          <w:b w:val="1"/>
        </w:rPr>
      </w:pPr>
      <w:r w:rsidDel="00000000" w:rsidR="00000000" w:rsidRPr="00000000">
        <w:rPr>
          <w:rtl w:val="0"/>
        </w:rPr>
      </w:r>
    </w:p>
    <w:p w:rsidR="00000000" w:rsidDel="00000000" w:rsidP="00000000" w:rsidRDefault="00000000" w:rsidRPr="00000000" w14:paraId="00000006">
      <w:pPr>
        <w:spacing w:after="0" w:lineRule="auto"/>
        <w:jc w:val="center"/>
        <w:rPr>
          <w:b w:val="1"/>
        </w:rPr>
      </w:pPr>
      <w:r w:rsidDel="00000000" w:rsidR="00000000" w:rsidRPr="00000000">
        <w:rPr>
          <w:rtl w:val="0"/>
        </w:rPr>
      </w:r>
    </w:p>
    <w:p w:rsidR="00000000" w:rsidDel="00000000" w:rsidP="00000000" w:rsidRDefault="00000000" w:rsidRPr="00000000" w14:paraId="00000007">
      <w:pPr>
        <w:spacing w:after="0" w:lineRule="auto"/>
        <w:jc w:val="center"/>
        <w:rPr>
          <w:b w:val="1"/>
        </w:rPr>
      </w:pPr>
      <w:r w:rsidDel="00000000" w:rsidR="00000000" w:rsidRPr="00000000">
        <w:rPr>
          <w:rtl w:val="0"/>
        </w:rPr>
      </w:r>
    </w:p>
    <w:p w:rsidR="00000000" w:rsidDel="00000000" w:rsidP="00000000" w:rsidRDefault="00000000" w:rsidRPr="00000000" w14:paraId="00000008">
      <w:pPr>
        <w:spacing w:after="0" w:lineRule="auto"/>
        <w:jc w:val="center"/>
        <w:rPr>
          <w:b w:val="1"/>
        </w:rPr>
      </w:pPr>
      <w:r w:rsidDel="00000000" w:rsidR="00000000" w:rsidRPr="00000000">
        <w:rPr>
          <w:rtl w:val="0"/>
        </w:rPr>
      </w:r>
    </w:p>
    <w:p w:rsidR="00000000" w:rsidDel="00000000" w:rsidP="00000000" w:rsidRDefault="00000000" w:rsidRPr="00000000" w14:paraId="00000009">
      <w:pPr>
        <w:spacing w:after="0" w:lineRule="auto"/>
        <w:jc w:val="center"/>
        <w:rPr>
          <w:b w:val="1"/>
        </w:rPr>
      </w:pPr>
      <w:r w:rsidDel="00000000" w:rsidR="00000000" w:rsidRPr="00000000">
        <w:rPr>
          <w:rtl w:val="0"/>
        </w:rPr>
      </w:r>
    </w:p>
    <w:p w:rsidR="00000000" w:rsidDel="00000000" w:rsidP="00000000" w:rsidRDefault="00000000" w:rsidRPr="00000000" w14:paraId="0000000A">
      <w:pPr>
        <w:spacing w:after="0" w:lineRule="auto"/>
        <w:jc w:val="center"/>
        <w:rPr>
          <w:b w:val="1"/>
        </w:rPr>
      </w:pPr>
      <w:r w:rsidDel="00000000" w:rsidR="00000000" w:rsidRPr="00000000">
        <w:rPr>
          <w:rtl w:val="0"/>
        </w:rPr>
      </w:r>
    </w:p>
    <w:p w:rsidR="00000000" w:rsidDel="00000000" w:rsidP="00000000" w:rsidRDefault="00000000" w:rsidRPr="00000000" w14:paraId="0000000B">
      <w:pPr>
        <w:spacing w:after="0" w:lineRule="auto"/>
        <w:jc w:val="center"/>
        <w:rPr>
          <w:b w:val="1"/>
        </w:rPr>
      </w:pPr>
      <w:r w:rsidDel="00000000" w:rsidR="00000000" w:rsidRPr="00000000">
        <w:rPr>
          <w:rtl w:val="0"/>
        </w:rPr>
      </w:r>
    </w:p>
    <w:p w:rsidR="00000000" w:rsidDel="00000000" w:rsidP="00000000" w:rsidRDefault="00000000" w:rsidRPr="00000000" w14:paraId="0000000C">
      <w:pPr>
        <w:spacing w:after="0" w:lineRule="auto"/>
        <w:jc w:val="center"/>
        <w:rPr>
          <w:b w:val="1"/>
        </w:rPr>
      </w:pPr>
      <w:r w:rsidDel="00000000" w:rsidR="00000000" w:rsidRPr="00000000">
        <w:rPr>
          <w:rtl w:val="0"/>
        </w:rPr>
      </w:r>
    </w:p>
    <w:p w:rsidR="00000000" w:rsidDel="00000000" w:rsidP="00000000" w:rsidRDefault="00000000" w:rsidRPr="00000000" w14:paraId="0000000D">
      <w:pPr>
        <w:spacing w:after="0" w:lineRule="auto"/>
        <w:jc w:val="center"/>
        <w:rPr>
          <w:b w:val="1"/>
        </w:rPr>
      </w:pPr>
      <w:r w:rsidDel="00000000" w:rsidR="00000000" w:rsidRPr="00000000">
        <w:rPr>
          <w:rtl w:val="0"/>
        </w:rPr>
      </w:r>
    </w:p>
    <w:p w:rsidR="00000000" w:rsidDel="00000000" w:rsidP="00000000" w:rsidRDefault="00000000" w:rsidRPr="00000000" w14:paraId="0000000E">
      <w:pPr>
        <w:spacing w:after="0" w:lineRule="auto"/>
        <w:jc w:val="center"/>
        <w:rPr>
          <w:b w:val="1"/>
        </w:rPr>
      </w:pPr>
      <w:r w:rsidDel="00000000" w:rsidR="00000000" w:rsidRPr="00000000">
        <w:rPr>
          <w:rtl w:val="0"/>
        </w:rPr>
      </w:r>
    </w:p>
    <w:p w:rsidR="00000000" w:rsidDel="00000000" w:rsidP="00000000" w:rsidRDefault="00000000" w:rsidRPr="00000000" w14:paraId="0000000F">
      <w:pPr>
        <w:spacing w:after="0" w:lineRule="auto"/>
        <w:jc w:val="center"/>
        <w:rPr>
          <w:b w:val="1"/>
        </w:rPr>
      </w:pPr>
      <w:r w:rsidDel="00000000" w:rsidR="00000000" w:rsidRPr="00000000">
        <w:rPr>
          <w:rtl w:val="0"/>
        </w:rPr>
      </w:r>
    </w:p>
    <w:p w:rsidR="00000000" w:rsidDel="00000000" w:rsidP="00000000" w:rsidRDefault="00000000" w:rsidRPr="00000000" w14:paraId="00000010">
      <w:pPr>
        <w:spacing w:after="0" w:lineRule="auto"/>
        <w:jc w:val="center"/>
        <w:rPr>
          <w:b w:val="1"/>
        </w:rPr>
      </w:pPr>
      <w:r w:rsidDel="00000000" w:rsidR="00000000" w:rsidRPr="00000000">
        <w:rPr>
          <w:rtl w:val="0"/>
        </w:rPr>
      </w:r>
    </w:p>
    <w:p w:rsidR="00000000" w:rsidDel="00000000" w:rsidP="00000000" w:rsidRDefault="00000000" w:rsidRPr="00000000" w14:paraId="00000011">
      <w:pPr>
        <w:spacing w:after="0" w:lineRule="auto"/>
        <w:jc w:val="center"/>
        <w:rPr>
          <w:b w:val="1"/>
        </w:rPr>
      </w:pPr>
      <w:r w:rsidDel="00000000" w:rsidR="00000000" w:rsidRPr="00000000">
        <w:rPr>
          <w:rtl w:val="0"/>
        </w:rPr>
      </w:r>
    </w:p>
    <w:p w:rsidR="00000000" w:rsidDel="00000000" w:rsidP="00000000" w:rsidRDefault="00000000" w:rsidRPr="00000000" w14:paraId="00000012">
      <w:pPr>
        <w:spacing w:after="0" w:lineRule="auto"/>
        <w:jc w:val="center"/>
        <w:rPr>
          <w:b w:val="1"/>
        </w:rPr>
      </w:pPr>
      <w:r w:rsidDel="00000000" w:rsidR="00000000" w:rsidRPr="00000000">
        <w:rPr>
          <w:rtl w:val="0"/>
        </w:rPr>
      </w:r>
    </w:p>
    <w:p w:rsidR="00000000" w:rsidDel="00000000" w:rsidP="00000000" w:rsidRDefault="00000000" w:rsidRPr="00000000" w14:paraId="00000013">
      <w:pPr>
        <w:spacing w:after="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4">
      <w:pPr>
        <w:spacing w:after="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ПРОГРАММА РАЗВИТИЯ</w:t>
      </w:r>
    </w:p>
    <w:p w:rsidR="00000000" w:rsidDel="00000000" w:rsidP="00000000" w:rsidRDefault="00000000" w:rsidRPr="00000000" w14:paraId="00000015">
      <w:pPr>
        <w:spacing w:after="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НАО «АКТЮБИНСКИЙ РЕГИОНАЛЬНЫЙ УНИВЕРСИТЕТ ИМ.К.ЖУБАНОВА» НА 2023-2027 ГОДЫ</w:t>
      </w:r>
    </w:p>
    <w:p w:rsidR="00000000" w:rsidDel="00000000" w:rsidP="00000000" w:rsidRDefault="00000000" w:rsidRPr="00000000" w14:paraId="00000016">
      <w:pPr>
        <w:spacing w:after="0" w:lineRule="auto"/>
        <w:jc w:val="center"/>
        <w:rPr>
          <w:b w:val="1"/>
        </w:rPr>
      </w:pPr>
      <w:r w:rsidDel="00000000" w:rsidR="00000000" w:rsidRPr="00000000">
        <w:rPr>
          <w:rtl w:val="0"/>
        </w:rPr>
      </w:r>
    </w:p>
    <w:p w:rsidR="00000000" w:rsidDel="00000000" w:rsidP="00000000" w:rsidRDefault="00000000" w:rsidRPr="00000000" w14:paraId="00000017">
      <w:pPr>
        <w:spacing w:after="0" w:lineRule="auto"/>
        <w:jc w:val="center"/>
        <w:rPr>
          <w:b w:val="1"/>
        </w:rPr>
      </w:pPr>
      <w:r w:rsidDel="00000000" w:rsidR="00000000" w:rsidRPr="00000000">
        <w:rPr>
          <w:rtl w:val="0"/>
        </w:rPr>
      </w:r>
    </w:p>
    <w:p w:rsidR="00000000" w:rsidDel="00000000" w:rsidP="00000000" w:rsidRDefault="00000000" w:rsidRPr="00000000" w14:paraId="00000018">
      <w:pPr>
        <w:spacing w:after="0" w:lineRule="auto"/>
        <w:jc w:val="center"/>
        <w:rPr>
          <w:b w:val="1"/>
        </w:rPr>
      </w:pPr>
      <w:r w:rsidDel="00000000" w:rsidR="00000000" w:rsidRPr="00000000">
        <w:rPr>
          <w:rtl w:val="0"/>
        </w:rPr>
      </w:r>
    </w:p>
    <w:p w:rsidR="00000000" w:rsidDel="00000000" w:rsidP="00000000" w:rsidRDefault="00000000" w:rsidRPr="00000000" w14:paraId="00000019">
      <w:pPr>
        <w:spacing w:after="0" w:lineRule="auto"/>
        <w:jc w:val="center"/>
        <w:rPr>
          <w:b w:val="1"/>
        </w:rPr>
      </w:pPr>
      <w:r w:rsidDel="00000000" w:rsidR="00000000" w:rsidRPr="00000000">
        <w:rPr>
          <w:rtl w:val="0"/>
        </w:rPr>
      </w:r>
    </w:p>
    <w:p w:rsidR="00000000" w:rsidDel="00000000" w:rsidP="00000000" w:rsidRDefault="00000000" w:rsidRPr="00000000" w14:paraId="0000001A">
      <w:pPr>
        <w:spacing w:after="0" w:lineRule="auto"/>
        <w:jc w:val="center"/>
        <w:rPr>
          <w:b w:val="1"/>
        </w:rPr>
      </w:pPr>
      <w:r w:rsidDel="00000000" w:rsidR="00000000" w:rsidRPr="00000000">
        <w:rPr>
          <w:rtl w:val="0"/>
        </w:rPr>
      </w:r>
    </w:p>
    <w:p w:rsidR="00000000" w:rsidDel="00000000" w:rsidP="00000000" w:rsidRDefault="00000000" w:rsidRPr="00000000" w14:paraId="0000001B">
      <w:pPr>
        <w:spacing w:after="0" w:lineRule="auto"/>
        <w:jc w:val="center"/>
        <w:rPr>
          <w:b w:val="1"/>
        </w:rPr>
      </w:pPr>
      <w:r w:rsidDel="00000000" w:rsidR="00000000" w:rsidRPr="00000000">
        <w:rPr>
          <w:rtl w:val="0"/>
        </w:rPr>
      </w:r>
    </w:p>
    <w:p w:rsidR="00000000" w:rsidDel="00000000" w:rsidP="00000000" w:rsidRDefault="00000000" w:rsidRPr="00000000" w14:paraId="0000001C">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D">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E">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F">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0">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1">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2">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3">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4">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5">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6">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7">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8">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9">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A">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B">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Актобе, 2023</w:t>
      </w:r>
    </w:p>
    <w:p w:rsidR="00000000" w:rsidDel="00000000" w:rsidP="00000000" w:rsidRDefault="00000000" w:rsidRPr="00000000" w14:paraId="0000002C">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D">
      <w:pPr>
        <w:spacing w:after="0" w:lineRule="auto"/>
        <w:jc w:val="center"/>
        <w:rPr>
          <w:sz w:val="28"/>
          <w:szCs w:val="28"/>
        </w:rPr>
      </w:pPr>
      <w:r w:rsidDel="00000000" w:rsidR="00000000" w:rsidRPr="00000000">
        <w:rPr>
          <w:rtl w:val="0"/>
        </w:rPr>
      </w:r>
    </w:p>
    <w:p w:rsidR="00000000" w:rsidDel="00000000" w:rsidP="00000000" w:rsidRDefault="00000000" w:rsidRPr="00000000" w14:paraId="0000002E">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СОДЕРЖАНИЕ</w:t>
      </w:r>
    </w:p>
    <w:p w:rsidR="00000000" w:rsidDel="00000000" w:rsidP="00000000" w:rsidRDefault="00000000" w:rsidRPr="00000000" w14:paraId="0000002F">
      <w:pPr>
        <w:spacing w:after="0" w:lineRule="auto"/>
        <w:jc w:val="both"/>
        <w:rPr>
          <w:sz w:val="28"/>
          <w:szCs w:val="28"/>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20"/>
        <w:gridCol w:w="630"/>
        <w:gridCol w:w="6885"/>
        <w:gridCol w:w="1125"/>
        <w:tblGridChange w:id="0">
          <w:tblGrid>
            <w:gridCol w:w="720"/>
            <w:gridCol w:w="630"/>
            <w:gridCol w:w="6885"/>
            <w:gridCol w:w="1125"/>
          </w:tblGrid>
        </w:tblGridChange>
      </w:tblGrid>
      <w:tr>
        <w:trPr>
          <w:cantSplit w:val="0"/>
          <w:trHeight w:val="542" w:hRule="atLeast"/>
          <w:tblHeader w:val="0"/>
        </w:trPr>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30">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gridSpan w:val="2"/>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31">
            <w:pPr>
              <w:keepNext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Паспорт программы</w:t>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33">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r>
      <w:tr>
        <w:trPr>
          <w:cantSplit w:val="0"/>
          <w:trHeight w:val="542" w:hRule="atLeast"/>
          <w:tblHeader w:val="0"/>
        </w:trPr>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34">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gridSpan w:val="2"/>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35">
            <w:pPr>
              <w:keepNext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Основные положения разработки Программы развития</w:t>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37">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r>
      <w:tr>
        <w:trPr>
          <w:cantSplit w:val="0"/>
          <w:trHeight w:val="540" w:hRule="atLeast"/>
          <w:tblHeader w:val="0"/>
        </w:trPr>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38">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gridSpan w:val="2"/>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39">
            <w:pPr>
              <w:keepNext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Анализ текущей деятельности </w:t>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3B">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r>
      <w:tr>
        <w:trPr>
          <w:cantSplit w:val="0"/>
          <w:trHeight w:val="497" w:hRule="atLeast"/>
          <w:tblHeader w:val="0"/>
        </w:trPr>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3C">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gridSpan w:val="2"/>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3D">
            <w:pPr>
              <w:keepNext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Swot анализ</w:t>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3F">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r>
          </w:p>
        </w:tc>
      </w:tr>
      <w:tr>
        <w:trPr>
          <w:cantSplit w:val="0"/>
          <w:trHeight w:val="480" w:hRule="atLeast"/>
          <w:tblHeader w:val="0"/>
        </w:trPr>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40">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gridSpan w:val="2"/>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41">
            <w:pPr>
              <w:keepNext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Миссия и видение, ценности университета</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43">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r>
          </w:p>
        </w:tc>
      </w:tr>
      <w:tr>
        <w:trPr>
          <w:cantSplit w:val="0"/>
          <w:trHeight w:val="480" w:hRule="atLeast"/>
          <w:tblHeader w:val="0"/>
        </w:trPr>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44">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gridSpan w:val="2"/>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45">
            <w:pPr>
              <w:keepNext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Перспективы развития</w:t>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47">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w:t>
            </w:r>
          </w:p>
        </w:tc>
      </w:tr>
      <w:tr>
        <w:trPr>
          <w:cantSplit w:val="0"/>
          <w:trHeight w:val="783" w:hRule="atLeast"/>
          <w:tblHeader w:val="0"/>
        </w:trPr>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48">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gridSpan w:val="2"/>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49">
            <w:pPr>
              <w:keepNext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Основные стратегические направления (цели, задачи, целевые индикаторы и ожидаемые результаты</w:t>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4B">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r>
          </w:p>
        </w:tc>
      </w:tr>
      <w:tr>
        <w:trPr>
          <w:cantSplit w:val="0"/>
          <w:trHeight w:val="813" w:hRule="atLeast"/>
          <w:tblHeader w:val="0"/>
        </w:trPr>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4C">
            <w:pPr>
              <w:keepNext w:val="1"/>
              <w:jc w:val="center"/>
              <w:rPr>
                <w:rFonts w:ascii="Times New Roman" w:cs="Times New Roman" w:eastAsia="Times New Roman" w:hAnsi="Times New Roman"/>
                <w:b w:val="1"/>
                <w:sz w:val="24"/>
                <w:szCs w:val="24"/>
              </w:rPr>
            </w:pPr>
            <w:r w:rsidDel="00000000" w:rsidR="00000000" w:rsidRPr="00000000">
              <w:rPr>
                <w:rtl w:val="0"/>
              </w:rPr>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4D">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7.1</w:t>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4E">
            <w:pPr>
              <w:keepNext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Направление 1.</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Обеспечение качественной подготовки конкурентоспособных кадров</w:t>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4F">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r>
          </w:p>
        </w:tc>
      </w:tr>
      <w:tr>
        <w:trPr>
          <w:cantSplit w:val="0"/>
          <w:trHeight w:val="735" w:hRule="atLeast"/>
          <w:tblHeader w:val="0"/>
        </w:trPr>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50">
            <w:pPr>
              <w:keepNext w:val="1"/>
              <w:jc w:val="center"/>
              <w:rPr>
                <w:rFonts w:ascii="Times New Roman" w:cs="Times New Roman" w:eastAsia="Times New Roman" w:hAnsi="Times New Roman"/>
                <w:b w:val="1"/>
                <w:sz w:val="24"/>
                <w:szCs w:val="24"/>
              </w:rPr>
            </w:pPr>
            <w:r w:rsidDel="00000000" w:rsidR="00000000" w:rsidRPr="00000000">
              <w:rPr>
                <w:rtl w:val="0"/>
              </w:rPr>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51">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7.2</w:t>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52">
            <w:pPr>
              <w:keepNext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Направление 2. Развитие и повышение эффективности научных исследований</w:t>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53">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r>
          </w:p>
        </w:tc>
      </w:tr>
      <w:tr>
        <w:trPr>
          <w:cantSplit w:val="0"/>
          <w:trHeight w:val="813" w:hRule="atLeast"/>
          <w:tblHeader w:val="0"/>
        </w:trPr>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54">
            <w:pPr>
              <w:keepNext w:val="1"/>
              <w:jc w:val="center"/>
              <w:rPr>
                <w:rFonts w:ascii="Times New Roman" w:cs="Times New Roman" w:eastAsia="Times New Roman" w:hAnsi="Times New Roman"/>
                <w:b w:val="1"/>
                <w:sz w:val="24"/>
                <w:szCs w:val="24"/>
              </w:rPr>
            </w:pPr>
            <w:r w:rsidDel="00000000" w:rsidR="00000000" w:rsidRPr="00000000">
              <w:rPr>
                <w:rtl w:val="0"/>
              </w:rPr>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55">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7.3</w:t>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56">
            <w:pPr>
              <w:keepNext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Направление 3. Интернационализация и международное сотрудничество</w:t>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57">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r>
          </w:p>
        </w:tc>
      </w:tr>
      <w:tr>
        <w:trPr>
          <w:cantSplit w:val="0"/>
          <w:trHeight w:val="813" w:hRule="atLeast"/>
          <w:tblHeader w:val="0"/>
        </w:trPr>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58">
            <w:pPr>
              <w:keepNext w:val="1"/>
              <w:jc w:val="center"/>
              <w:rPr>
                <w:rFonts w:ascii="Times New Roman" w:cs="Times New Roman" w:eastAsia="Times New Roman" w:hAnsi="Times New Roman"/>
                <w:b w:val="1"/>
                <w:sz w:val="24"/>
                <w:szCs w:val="24"/>
              </w:rPr>
            </w:pPr>
            <w:r w:rsidDel="00000000" w:rsidR="00000000" w:rsidRPr="00000000">
              <w:rPr>
                <w:rtl w:val="0"/>
              </w:rPr>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59">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7.4</w:t>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5A">
            <w:pPr>
              <w:keepNext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Направление 4. Воспитание гармонично-развитой личности на основе общечеловеческих ценностей</w:t>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5B">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r>
          </w:p>
        </w:tc>
      </w:tr>
      <w:tr>
        <w:trPr>
          <w:cantSplit w:val="0"/>
          <w:trHeight w:val="813" w:hRule="atLeast"/>
          <w:tblHeader w:val="0"/>
        </w:trPr>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5C">
            <w:pPr>
              <w:keepNext w:val="1"/>
              <w:jc w:val="center"/>
              <w:rPr>
                <w:rFonts w:ascii="Times New Roman" w:cs="Times New Roman" w:eastAsia="Times New Roman" w:hAnsi="Times New Roman"/>
                <w:b w:val="1"/>
                <w:sz w:val="24"/>
                <w:szCs w:val="24"/>
              </w:rPr>
            </w:pPr>
            <w:r w:rsidDel="00000000" w:rsidR="00000000" w:rsidRPr="00000000">
              <w:rPr>
                <w:rtl w:val="0"/>
              </w:rPr>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5D">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7.5</w:t>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5E">
            <w:pPr>
              <w:keepNext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Направление 5. Обеспечение устойчивого финансово-экономического развития университета</w:t>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5F">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w:t>
            </w:r>
          </w:p>
        </w:tc>
      </w:tr>
      <w:tr>
        <w:trPr>
          <w:cantSplit w:val="0"/>
          <w:trHeight w:val="495" w:hRule="atLeast"/>
          <w:tblHeader w:val="0"/>
        </w:trPr>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60">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gridSpan w:val="2"/>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61">
            <w:pPr>
              <w:keepNext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Ожидаемые результаты</w:t>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63">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w:t>
            </w:r>
          </w:p>
        </w:tc>
      </w:tr>
      <w:tr>
        <w:trPr>
          <w:cantSplit w:val="0"/>
          <w:trHeight w:val="497" w:hRule="atLeast"/>
          <w:tblHeader w:val="0"/>
        </w:trPr>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64">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gridSpan w:val="2"/>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65">
            <w:pPr>
              <w:keepNext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Ресурсы</w:t>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67">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26</w:t>
            </w:r>
          </w:p>
        </w:tc>
      </w:tr>
      <w:tr>
        <w:trPr>
          <w:cantSplit w:val="0"/>
          <w:trHeight w:val="497" w:hRule="atLeast"/>
          <w:tblHeader w:val="0"/>
        </w:trPr>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68">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gridSpan w:val="2"/>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План мероприятий по организации Программы развития </w:t>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6B">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w:t>
            </w:r>
          </w:p>
        </w:tc>
      </w:tr>
    </w:tbl>
    <w:p w:rsidR="00000000" w:rsidDel="00000000" w:rsidP="00000000" w:rsidRDefault="00000000" w:rsidRPr="00000000" w14:paraId="0000006C">
      <w:pPr>
        <w:keepNext w:val="1"/>
        <w:spacing w:after="0" w:line="240" w:lineRule="auto"/>
        <w:ind w:firstLine="567"/>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6D">
      <w:pPr>
        <w:keepNext w:val="1"/>
        <w:spacing w:after="0" w:line="240" w:lineRule="auto"/>
        <w:ind w:firstLine="567"/>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6E">
      <w:pPr>
        <w:spacing w:after="0" w:lineRule="auto"/>
        <w:ind w:firstLine="567"/>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6F">
      <w:pPr>
        <w:spacing w:after="0" w:lineRule="auto"/>
        <w:ind w:firstLine="567"/>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70">
      <w:pPr>
        <w:pStyle w:val="Heading1"/>
        <w:rPr/>
      </w:pPr>
      <w:bookmarkStart w:colFirst="0" w:colLast="0" w:name="_heading=h.357psnpze9cw" w:id="0"/>
      <w:bookmarkEnd w:id="0"/>
      <w:r w:rsidDel="00000000" w:rsidR="00000000" w:rsidRPr="00000000">
        <w:rPr>
          <w:rtl w:val="0"/>
        </w:rPr>
      </w:r>
    </w:p>
    <w:p w:rsidR="00000000" w:rsidDel="00000000" w:rsidP="00000000" w:rsidRDefault="00000000" w:rsidRPr="00000000" w14:paraId="00000071">
      <w:pPr>
        <w:pStyle w:val="Heading1"/>
        <w:rPr/>
      </w:pPr>
      <w:bookmarkStart w:colFirst="0" w:colLast="0" w:name="_heading=h.c27rqts6h7br" w:id="1"/>
      <w:bookmarkEnd w:id="1"/>
      <w:r w:rsidDel="00000000" w:rsidR="00000000" w:rsidRPr="00000000">
        <w:rPr>
          <w:rtl w:val="0"/>
        </w:rPr>
      </w:r>
    </w:p>
    <w:p w:rsidR="00000000" w:rsidDel="00000000" w:rsidP="00000000" w:rsidRDefault="00000000" w:rsidRPr="00000000" w14:paraId="00000072">
      <w:pPr>
        <w:pStyle w:val="Heading1"/>
        <w:rPr/>
      </w:pPr>
      <w:bookmarkStart w:colFirst="0" w:colLast="0" w:name="_heading=h.z9ew7p1o5jgn" w:id="2"/>
      <w:bookmarkEnd w:id="2"/>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pStyle w:val="Heading1"/>
        <w:rPr/>
      </w:pPr>
      <w:bookmarkStart w:colFirst="0" w:colLast="0" w:name="_heading=h.3l0rv8femrab" w:id="3"/>
      <w:bookmarkEnd w:id="3"/>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pStyle w:val="Heading1"/>
        <w:jc w:val="left"/>
        <w:rPr/>
      </w:pPr>
      <w:bookmarkStart w:colFirst="0" w:colLast="0" w:name="_heading=h.xqbf5misbxxm" w:id="4"/>
      <w:bookmarkEnd w:id="4"/>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pStyle w:val="Heading1"/>
        <w:rPr/>
      </w:pPr>
      <w:bookmarkStart w:colFirst="0" w:colLast="0" w:name="_heading=h.uaxibizcjacp" w:id="5"/>
      <w:bookmarkEnd w:id="5"/>
      <w:r w:rsidDel="00000000" w:rsidR="00000000" w:rsidRPr="00000000">
        <w:rPr>
          <w:rtl w:val="0"/>
        </w:rPr>
        <w:t xml:space="preserve">ПАСПОРТ ПРОГРАММЫ</w:t>
      </w:r>
    </w:p>
    <w:p w:rsidR="00000000" w:rsidDel="00000000" w:rsidP="00000000" w:rsidRDefault="00000000" w:rsidRPr="00000000" w14:paraId="00000079">
      <w:pPr>
        <w:spacing w:after="0" w:lineRule="auto"/>
        <w:ind w:firstLine="567"/>
        <w:jc w:val="center"/>
        <w:rPr>
          <w:rFonts w:ascii="Times New Roman" w:cs="Times New Roman" w:eastAsia="Times New Roman" w:hAnsi="Times New Roman"/>
          <w:b w:val="1"/>
        </w:rPr>
      </w:pPr>
      <w:r w:rsidDel="00000000" w:rsidR="00000000" w:rsidRPr="00000000">
        <w:rPr>
          <w:rtl w:val="0"/>
        </w:rPr>
      </w:r>
    </w:p>
    <w:tbl>
      <w:tblPr>
        <w:tblStyle w:val="Table2"/>
        <w:tblW w:w="9356.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8"/>
        <w:gridCol w:w="4678"/>
        <w:tblGridChange w:id="0">
          <w:tblGrid>
            <w:gridCol w:w="4678"/>
            <w:gridCol w:w="4678"/>
          </w:tblGrid>
        </w:tblGridChange>
      </w:tblGrid>
      <w:tr>
        <w:trPr>
          <w:cantSplit w:val="0"/>
          <w:trHeight w:val="416" w:hRule="atLeast"/>
          <w:tblHeader w:val="0"/>
        </w:trPr>
        <w:tc>
          <w:tcPr>
            <w:tcBorders>
              <w:top w:color="000000" w:space="0" w:sz="5" w:val="single"/>
              <w:left w:color="000000" w:space="0" w:sz="5" w:val="single"/>
              <w:bottom w:color="000000" w:space="0" w:sz="5" w:val="single"/>
              <w:right w:color="000000" w:space="0" w:sz="5" w:val="single"/>
            </w:tcBorders>
            <w:tcMar>
              <w:top w:w="40.0" w:type="dxa"/>
              <w:left w:w="80.0" w:type="dxa"/>
              <w:bottom w:w="40.0" w:type="dxa"/>
              <w:right w:w="80.0" w:type="dxa"/>
            </w:tcMar>
            <w:vAlign w:val="center"/>
          </w:tcPr>
          <w:p w:rsidR="00000000" w:rsidDel="00000000" w:rsidP="00000000" w:rsidRDefault="00000000" w:rsidRPr="00000000" w14:paraId="0000007A">
            <w:pPr>
              <w:spacing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 Программы</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B">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Программа развития НАО «Актюбинский региональный университет им.К.Жубанова» на 2023-2027 годы</w:t>
            </w:r>
            <w:r w:rsidDel="00000000" w:rsidR="00000000" w:rsidRPr="00000000">
              <w:rPr>
                <w:rtl w:val="0"/>
              </w:rPr>
            </w:r>
          </w:p>
        </w:tc>
      </w:tr>
      <w:tr>
        <w:trPr>
          <w:cantSplit w:val="0"/>
          <w:tblHeader w:val="0"/>
        </w:trPr>
        <w:tc>
          <w:tcPr>
            <w:tcBorders>
              <w:top w:color="000000" w:space="0" w:sz="0" w:val="nil"/>
              <w:left w:color="000000" w:space="0" w:sz="5" w:val="single"/>
              <w:bottom w:color="000000" w:space="0" w:sz="5" w:val="single"/>
              <w:right w:color="000000" w:space="0" w:sz="5" w:val="single"/>
            </w:tcBorders>
            <w:tcMar>
              <w:top w:w="40.0" w:type="dxa"/>
              <w:left w:w="80.0" w:type="dxa"/>
              <w:bottom w:w="40.0" w:type="dxa"/>
              <w:right w:w="80.0" w:type="dxa"/>
            </w:tcMar>
            <w:vAlign w:val="center"/>
          </w:tcPr>
          <w:p w:rsidR="00000000" w:rsidDel="00000000" w:rsidP="00000000" w:rsidRDefault="00000000" w:rsidRPr="00000000" w14:paraId="0000007C">
            <w:pPr>
              <w:spacing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Основание для разработки Программы</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D">
            <w:pPr>
              <w:numPr>
                <w:ilvl w:val="0"/>
                <w:numId w:val="10"/>
              </w:numPr>
              <w:ind w:left="0" w:firstLine="5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Послание Президента Республики Казахстан Токаева К.К.  о необходимости открытия в стране филиалов зарубежных вузов  (заседание Мажилиса Парламента Республики Казахстан от 11 января 2022 года «Уроки «Трагического января»: Единство общества – гарантия независимости» );</w:t>
            </w:r>
          </w:p>
          <w:p w:rsidR="00000000" w:rsidDel="00000000" w:rsidP="00000000" w:rsidRDefault="00000000" w:rsidRPr="00000000" w14:paraId="0000007E">
            <w:pPr>
              <w:numPr>
                <w:ilvl w:val="0"/>
                <w:numId w:val="10"/>
              </w:numPr>
              <w:ind w:left="0" w:firstLine="5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Концепция развития высшего образования и науки в Республике Казахстан на 2023-2029 годы (Постановление   Правительства   Республики   Казахстан   от  28  марта 2023 года №248);</w:t>
            </w:r>
          </w:p>
          <w:p w:rsidR="00000000" w:rsidDel="00000000" w:rsidP="00000000" w:rsidRDefault="00000000" w:rsidRPr="00000000" w14:paraId="0000007F">
            <w:pPr>
              <w:numPr>
                <w:ilvl w:val="0"/>
                <w:numId w:val="10"/>
              </w:numPr>
              <w:ind w:left="0" w:firstLine="5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Закон Республики Казахстан «Об образовании» с изменениями от 19 апреля 2023 года №223-VII; </w:t>
            </w:r>
          </w:p>
          <w:p w:rsidR="00000000" w:rsidDel="00000000" w:rsidP="00000000" w:rsidRDefault="00000000" w:rsidRPr="00000000" w14:paraId="00000080">
            <w:pPr>
              <w:numPr>
                <w:ilvl w:val="0"/>
                <w:numId w:val="10"/>
              </w:numPr>
              <w:ind w:left="0" w:firstLine="5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Закон Республики Казахстан «О науке» с изменениями от 20 апреля 2023 года №226-VII;</w:t>
            </w:r>
          </w:p>
          <w:p w:rsidR="00000000" w:rsidDel="00000000" w:rsidP="00000000" w:rsidRDefault="00000000" w:rsidRPr="00000000" w14:paraId="00000081">
            <w:pPr>
              <w:numPr>
                <w:ilvl w:val="0"/>
                <w:numId w:val="10"/>
              </w:numPr>
              <w:ind w:left="0" w:firstLine="5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Закон Республики Казахстан «О коммерциализации результатов научной и (или) научно-технической деятельности» с изменениями от 19.04.23 г. №223-VII; </w:t>
            </w:r>
          </w:p>
          <w:p w:rsidR="00000000" w:rsidDel="00000000" w:rsidP="00000000" w:rsidRDefault="00000000" w:rsidRPr="00000000" w14:paraId="00000082">
            <w:pPr>
              <w:numPr>
                <w:ilvl w:val="0"/>
                <w:numId w:val="10"/>
              </w:numPr>
              <w:ind w:left="0" w:firstLine="5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Национальный план развития Республики Казахстан до 2025 года (Указ Президента  от 26 февраля 2021 года №521);</w:t>
            </w:r>
          </w:p>
          <w:p w:rsidR="00000000" w:rsidDel="00000000" w:rsidP="00000000" w:rsidRDefault="00000000" w:rsidRPr="00000000" w14:paraId="00000083">
            <w:pPr>
              <w:numPr>
                <w:ilvl w:val="0"/>
                <w:numId w:val="10"/>
              </w:numPr>
              <w:ind w:left="0" w:firstLine="5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План территориального развития Республики Казахстан (Указ Президента Республики Казахстан №812 от 21 февраля 2022 года);</w:t>
            </w:r>
          </w:p>
          <w:p w:rsidR="00000000" w:rsidDel="00000000" w:rsidP="00000000" w:rsidRDefault="00000000" w:rsidRPr="00000000" w14:paraId="00000084">
            <w:pPr>
              <w:numPr>
                <w:ilvl w:val="0"/>
                <w:numId w:val="10"/>
              </w:numPr>
              <w:ind w:left="0" w:firstLine="5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План развития Министерства науки и высшего образования на 2023-2027 годы (Приказ Министра от 20 апреля 2023 года №172).</w:t>
            </w:r>
          </w:p>
        </w:tc>
      </w:tr>
      <w:tr>
        <w:trPr>
          <w:cantSplit w:val="0"/>
          <w:tblHeader w:val="0"/>
        </w:trPr>
        <w:tc>
          <w:tcPr>
            <w:tcBorders>
              <w:top w:color="000000" w:space="0" w:sz="0" w:val="nil"/>
              <w:left w:color="000000" w:space="0" w:sz="5" w:val="single"/>
              <w:bottom w:color="000000" w:space="0" w:sz="5" w:val="single"/>
              <w:right w:color="000000" w:space="0" w:sz="5" w:val="single"/>
            </w:tcBorders>
            <w:tcMar>
              <w:top w:w="40.0" w:type="dxa"/>
              <w:left w:w="80.0" w:type="dxa"/>
              <w:bottom w:w="40.0" w:type="dxa"/>
              <w:right w:w="80.0" w:type="dxa"/>
            </w:tcMar>
            <w:vAlign w:val="center"/>
          </w:tcPr>
          <w:p w:rsidR="00000000" w:rsidDel="00000000" w:rsidP="00000000" w:rsidRDefault="00000000" w:rsidRPr="00000000" w14:paraId="00000085">
            <w:pPr>
              <w:spacing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Разработчик Программы</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6">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НАО “Актюбинский региональный университет имени К.Жубанова”</w:t>
            </w:r>
          </w:p>
        </w:tc>
      </w:tr>
      <w:tr>
        <w:trPr>
          <w:cantSplit w:val="0"/>
          <w:tblHeader w:val="0"/>
        </w:trPr>
        <w:tc>
          <w:tcPr>
            <w:tcBorders>
              <w:top w:color="000000" w:space="0" w:sz="0" w:val="nil"/>
              <w:left w:color="000000" w:space="0" w:sz="5" w:val="single"/>
              <w:bottom w:color="000000" w:space="0" w:sz="4" w:val="single"/>
              <w:right w:color="000000" w:space="0" w:sz="5" w:val="single"/>
            </w:tcBorders>
            <w:tcMar>
              <w:top w:w="40.0" w:type="dxa"/>
              <w:left w:w="80.0" w:type="dxa"/>
              <w:bottom w:w="40.0" w:type="dxa"/>
              <w:right w:w="80.0" w:type="dxa"/>
            </w:tcMar>
            <w:vAlign w:val="center"/>
          </w:tcPr>
          <w:p w:rsidR="00000000" w:rsidDel="00000000" w:rsidP="00000000" w:rsidRDefault="00000000" w:rsidRPr="00000000" w14:paraId="00000087">
            <w:pPr>
              <w:spacing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Цель Программы</w:t>
            </w:r>
          </w:p>
        </w:tc>
        <w:tc>
          <w:tcPr>
            <w:tcBorders>
              <w:bottom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8">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4"/>
                <w:szCs w:val="24"/>
                <w:rtl w:val="0"/>
              </w:rPr>
              <w:t xml:space="preserve">Формирование квалифицированного специалиста и «совершенной личности», впитавшей в себя национальные ценности.</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80.0" w:type="dxa"/>
              <w:bottom w:w="40.0" w:type="dxa"/>
              <w:right w:w="80.0" w:type="dxa"/>
            </w:tcMar>
            <w:vAlign w:val="center"/>
          </w:tcPr>
          <w:p w:rsidR="00000000" w:rsidDel="00000000" w:rsidP="00000000" w:rsidRDefault="00000000" w:rsidRPr="00000000" w14:paraId="00000089">
            <w:pPr>
              <w:spacing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Задачи Программы</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A">
            <w:pPr>
              <w:numPr>
                <w:ilvl w:val="0"/>
                <w:numId w:val="6"/>
              </w:numPr>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изучение и анализ рынка труда в специалистах, отвечающих требованиям современного тренда развития экономики и общества, с целью разработки инновационных ОП в соответствии с атласом новых профессий;</w:t>
            </w:r>
          </w:p>
          <w:p w:rsidR="00000000" w:rsidDel="00000000" w:rsidP="00000000" w:rsidRDefault="00000000" w:rsidRPr="00000000" w14:paraId="0000008B">
            <w:pPr>
              <w:numPr>
                <w:ilvl w:val="0"/>
                <w:numId w:val="6"/>
              </w:numPr>
              <w:tabs>
                <w:tab w:val="left" w:leader="none" w:pos="0"/>
                <w:tab w:val="left" w:leader="none" w:pos="1006"/>
                <w:tab w:val="left" w:leader="none" w:pos="1832"/>
              </w:tabs>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обеспечение взаимодействия с научно-исследовательскими центрами и институтами, субъектами инновационной деятельности, промышленными предприятиями и представителями бизнеса;</w:t>
            </w:r>
          </w:p>
          <w:p w:rsidR="00000000" w:rsidDel="00000000" w:rsidP="00000000" w:rsidRDefault="00000000" w:rsidRPr="00000000" w14:paraId="0000008C">
            <w:pPr>
              <w:numPr>
                <w:ilvl w:val="0"/>
                <w:numId w:val="6"/>
              </w:numPr>
              <w:tabs>
                <w:tab w:val="left" w:leader="none" w:pos="0"/>
                <w:tab w:val="left" w:leader="none" w:pos="1006"/>
                <w:tab w:val="left" w:leader="none" w:pos="1832"/>
              </w:tabs>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установление прямых партнерских отношений с зарубежными вузами, фондами и организациями для обеспечения усовершенствования учебного процесса, повышения квалификации преподавателей и качества подготовки специалистов, разного уровня квалификации;</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80.0" w:type="dxa"/>
              <w:bottom w:w="40.0" w:type="dxa"/>
              <w:right w:w="80.0" w:type="dxa"/>
            </w:tcMar>
            <w:vAlign w:val="center"/>
          </w:tcPr>
          <w:p w:rsidR="00000000" w:rsidDel="00000000" w:rsidP="00000000" w:rsidRDefault="00000000" w:rsidRPr="00000000" w14:paraId="0000008D">
            <w:pPr>
              <w:spacing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Сроки реализации Программы</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E">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2023-2027</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80.0" w:type="dxa"/>
              <w:bottom w:w="40.0" w:type="dxa"/>
              <w:right w:w="80.0" w:type="dxa"/>
            </w:tcMar>
            <w:vAlign w:val="center"/>
          </w:tcPr>
          <w:p w:rsidR="00000000" w:rsidDel="00000000" w:rsidP="00000000" w:rsidRDefault="00000000" w:rsidRPr="00000000" w14:paraId="0000008F">
            <w:pPr>
              <w:spacing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Источники финансирования</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0">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РБ, МБ, ВБ</w:t>
            </w:r>
          </w:p>
        </w:tc>
      </w:tr>
    </w:tbl>
    <w:p w:rsidR="00000000" w:rsidDel="00000000" w:rsidP="00000000" w:rsidRDefault="00000000" w:rsidRPr="00000000" w14:paraId="00000091">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2">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3">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4">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5">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6">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7">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8">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9">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A">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B">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C">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D">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E">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F">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0">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1">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2">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3">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4">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5">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6">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7">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8">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9">
      <w:pPr>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A">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B">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C">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D">
      <w:pPr>
        <w:pStyle w:val="Heading1"/>
        <w:ind w:firstLine="567"/>
        <w:rPr/>
      </w:pPr>
      <w:bookmarkStart w:colFirst="0" w:colLast="0" w:name="_heading=h.pldr781uifvj" w:id="6"/>
      <w:bookmarkEnd w:id="6"/>
      <w:r w:rsidDel="00000000" w:rsidR="00000000" w:rsidRPr="00000000">
        <w:rPr>
          <w:rtl w:val="0"/>
        </w:rPr>
        <w:t xml:space="preserve">ОСНОВНЫЕ ПОЛОЖЕНИЯ ДЛЯ РАЗРАБОТКИ ПРОГРАММЫ РАЗВИТИЯ НА 2023-2027 ГОДЫ </w:t>
      </w:r>
    </w:p>
    <w:p w:rsidR="00000000" w:rsidDel="00000000" w:rsidP="00000000" w:rsidRDefault="00000000" w:rsidRPr="00000000" w14:paraId="000000AE">
      <w:pPr>
        <w:spacing w:after="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after="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Настоящая Программа НАО «Актюбинский региональный университет имени К. Жубанова» сформирована в соответствии с целями, задачами и основными направлениями следующих нормативных документов Республики Казахстан и Плана развития НАО «Актюбинский региональный университет им. К. Жубанова» на 2023-2027 гг.:</w:t>
      </w:r>
    </w:p>
    <w:p w:rsidR="00000000" w:rsidDel="00000000" w:rsidP="00000000" w:rsidRDefault="00000000" w:rsidRPr="00000000" w14:paraId="000000B0">
      <w:pPr>
        <w:numPr>
          <w:ilvl w:val="0"/>
          <w:numId w:val="10"/>
        </w:numPr>
        <w:spacing w:after="0" w:line="240" w:lineRule="auto"/>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Послание Президента Республики Казахстан Токаева К.К.  о необходимости открытия в стране филиалов зарубежных вузов  (заседание Мажилиса Парламента Республики Казахстан от 11 января 2022 года «Уроки «Трагического января»: Единство общества – гарантия независимости» );</w:t>
      </w:r>
    </w:p>
    <w:p w:rsidR="00000000" w:rsidDel="00000000" w:rsidP="00000000" w:rsidRDefault="00000000" w:rsidRPr="00000000" w14:paraId="000000B1">
      <w:pPr>
        <w:numPr>
          <w:ilvl w:val="0"/>
          <w:numId w:val="10"/>
        </w:numPr>
        <w:spacing w:after="0" w:line="240" w:lineRule="auto"/>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Концепция развития высшего образования и науки в Республике Казахстан на 2023-2029 годы (Постановление   Правительства   Республики   Казахстан   от  28  марта 2023 года №248);</w:t>
      </w:r>
    </w:p>
    <w:p w:rsidR="00000000" w:rsidDel="00000000" w:rsidP="00000000" w:rsidRDefault="00000000" w:rsidRPr="00000000" w14:paraId="000000B2">
      <w:pPr>
        <w:numPr>
          <w:ilvl w:val="0"/>
          <w:numId w:val="10"/>
        </w:numPr>
        <w:spacing w:after="0" w:line="240" w:lineRule="auto"/>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Закон Республики Казахстан «Об образовании» с изменениями от 19 апреля 2023 года №223-VII; </w:t>
      </w:r>
    </w:p>
    <w:p w:rsidR="00000000" w:rsidDel="00000000" w:rsidP="00000000" w:rsidRDefault="00000000" w:rsidRPr="00000000" w14:paraId="000000B3">
      <w:pPr>
        <w:numPr>
          <w:ilvl w:val="0"/>
          <w:numId w:val="10"/>
        </w:numPr>
        <w:spacing w:after="0" w:line="240" w:lineRule="auto"/>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Закон Республики Казахстан «О науке» с изменениями от 20 апреля 2023 года №226-VII;</w:t>
      </w:r>
    </w:p>
    <w:p w:rsidR="00000000" w:rsidDel="00000000" w:rsidP="00000000" w:rsidRDefault="00000000" w:rsidRPr="00000000" w14:paraId="000000B4">
      <w:pPr>
        <w:numPr>
          <w:ilvl w:val="0"/>
          <w:numId w:val="10"/>
        </w:numPr>
        <w:pBdr>
          <w:top w:space="0" w:sz="0" w:val="nil"/>
          <w:left w:space="0" w:sz="0" w:val="nil"/>
          <w:bottom w:space="0" w:sz="0" w:val="nil"/>
          <w:right w:space="0" w:sz="0" w:val="nil"/>
          <w:between w:space="0" w:sz="0" w:val="nil"/>
        </w:pBdr>
        <w:spacing w:after="0" w:line="240" w:lineRule="auto"/>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Закон Республики Казахстан «О коммерциализации результатов научной и (или) научно-технической деятельности» с изменениями от 19.04.23 г. №223-VII; </w:t>
      </w:r>
    </w:p>
    <w:p w:rsidR="00000000" w:rsidDel="00000000" w:rsidP="00000000" w:rsidRDefault="00000000" w:rsidRPr="00000000" w14:paraId="000000B5">
      <w:pPr>
        <w:numPr>
          <w:ilvl w:val="0"/>
          <w:numId w:val="10"/>
        </w:numPr>
        <w:pBdr>
          <w:top w:space="0" w:sz="0" w:val="nil"/>
          <w:left w:space="0" w:sz="0" w:val="nil"/>
          <w:bottom w:space="0" w:sz="0" w:val="nil"/>
          <w:right w:space="0" w:sz="0" w:val="nil"/>
          <w:between w:space="0" w:sz="0" w:val="nil"/>
        </w:pBdr>
        <w:spacing w:after="0" w:line="240" w:lineRule="auto"/>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Национальный план развития Республики Казахстан до 2025 года (Указ Президента  от 26 февраля 2021 года №521);</w:t>
      </w:r>
    </w:p>
    <w:p w:rsidR="00000000" w:rsidDel="00000000" w:rsidP="00000000" w:rsidRDefault="00000000" w:rsidRPr="00000000" w14:paraId="000000B6">
      <w:pPr>
        <w:numPr>
          <w:ilvl w:val="0"/>
          <w:numId w:val="10"/>
        </w:numPr>
        <w:spacing w:after="0" w:line="240" w:lineRule="auto"/>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План территориального развития Республики Казахстан (Указ Президента Республики Казахстан №812 от 21 февраля 2022 года);</w:t>
      </w:r>
    </w:p>
    <w:p w:rsidR="00000000" w:rsidDel="00000000" w:rsidP="00000000" w:rsidRDefault="00000000" w:rsidRPr="00000000" w14:paraId="000000B7">
      <w:pPr>
        <w:numPr>
          <w:ilvl w:val="0"/>
          <w:numId w:val="10"/>
        </w:numPr>
        <w:spacing w:after="0" w:line="240" w:lineRule="auto"/>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План развития Министерства науки и высшего образования на 2023-2027 годы (Приказ Министра от 20 апреля 2023 года №172).</w:t>
      </w:r>
    </w:p>
    <w:p w:rsidR="00000000" w:rsidDel="00000000" w:rsidP="00000000" w:rsidRDefault="00000000" w:rsidRPr="00000000" w14:paraId="000000B8">
      <w:pPr>
        <w:spacing w:after="0" w:lin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Помимо этого, в Программе развития учтены региональные факторы Актюбинской области и Западного региона:</w:t>
      </w:r>
    </w:p>
    <w:p w:rsidR="00000000" w:rsidDel="00000000" w:rsidP="00000000" w:rsidRDefault="00000000" w:rsidRPr="00000000" w14:paraId="000000B9">
      <w:pPr>
        <w:numPr>
          <w:ilvl w:val="0"/>
          <w:numId w:val="8"/>
        </w:numPr>
        <w:spacing w:after="0" w:line="240" w:lineRule="auto"/>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Население. </w:t>
      </w:r>
      <w:r w:rsidDel="00000000" w:rsidR="00000000" w:rsidRPr="00000000">
        <w:rPr>
          <w:rFonts w:ascii="Times New Roman" w:cs="Times New Roman" w:eastAsia="Times New Roman" w:hAnsi="Times New Roman"/>
          <w:sz w:val="24"/>
          <w:szCs w:val="24"/>
          <w:rtl w:val="0"/>
        </w:rPr>
        <w:t xml:space="preserve">Согласно Плану территориального развития Республики Казахстан (далее - ПТР), численность населения города с учетом пригородной зоны и городов-спутников</w:t>
      </w:r>
      <w:r w:rsidDel="00000000" w:rsidR="00000000" w:rsidRPr="00000000">
        <w:rPr>
          <w:rFonts w:ascii="Times New Roman" w:cs="Times New Roman" w:eastAsia="Times New Roman" w:hAnsi="Times New Roman"/>
          <w:b w:val="1"/>
          <w:sz w:val="24"/>
          <w:szCs w:val="24"/>
          <w:rtl w:val="0"/>
        </w:rPr>
        <w:t xml:space="preserve"> к 2025 году</w:t>
      </w:r>
      <w:r w:rsidDel="00000000" w:rsidR="00000000" w:rsidRPr="00000000">
        <w:rPr>
          <w:rFonts w:ascii="Times New Roman" w:cs="Times New Roman" w:eastAsia="Times New Roman" w:hAnsi="Times New Roman"/>
          <w:sz w:val="24"/>
          <w:szCs w:val="24"/>
          <w:rtl w:val="0"/>
        </w:rPr>
        <w:t xml:space="preserve"> достигнет 750 тыс.человек, Актюбинской области 930 тыс.человек. Однако уже на 1 июня 2023 года численность составила 933,3 тыс. человек, в том числе 696,9 тыс. человек (74,7%) – городских, 236,4 тыс. человек (25,3%) – сельских жителей. Если в 1991 году родились 5 тыс. 463 детей, то в 2020 году - 12500, рост более чем в 2 раза, что опережает прогнозируемые плановые значения и отображает высокий уровень рождаемости в регионе.</w:t>
      </w:r>
    </w:p>
    <w:p w:rsidR="00000000" w:rsidDel="00000000" w:rsidP="00000000" w:rsidRDefault="00000000" w:rsidRPr="00000000" w14:paraId="000000BA">
      <w:pPr>
        <w:numPr>
          <w:ilvl w:val="0"/>
          <w:numId w:val="8"/>
        </w:numPr>
        <w:spacing w:after="0" w:line="240" w:lineRule="auto"/>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Высокий потенциал региона.</w:t>
      </w:r>
      <w:r w:rsidDel="00000000" w:rsidR="00000000" w:rsidRPr="00000000">
        <w:rPr>
          <w:rFonts w:ascii="Times New Roman" w:cs="Times New Roman" w:eastAsia="Times New Roman" w:hAnsi="Times New Roman"/>
          <w:sz w:val="24"/>
          <w:szCs w:val="24"/>
          <w:rtl w:val="0"/>
        </w:rPr>
        <w:t xml:space="preserve"> Актюбинская область — крупнейшая по территории среди областей Казахстана, является одним из основных центров экономического роста и одной из 4 агломераций в Казахстане. В ПТР отмечается особая роль города Актобе как "центра тяжести" на западе страны для абсорбции незанятого населения (особенно молодежи) из западных областей. Для этого в ПТР предлагается предусмотреть меры по развитию высококлассного вузовского образования в городе Актобе, в том числе открытие филиала любого известного европейского университета </w:t>
      </w:r>
      <w:r w:rsidDel="00000000" w:rsidR="00000000" w:rsidRPr="00000000">
        <w:rPr>
          <w:rFonts w:ascii="Times New Roman" w:cs="Times New Roman" w:eastAsia="Times New Roman" w:hAnsi="Times New Roman"/>
          <w:i w:val="1"/>
          <w:rtl w:val="0"/>
        </w:rPr>
        <w:t xml:space="preserve">(для предотвращения оттока молодежи из западных областей Казахстана в соседние российские ВУЗы, дислоцируемые в городах-миллионниках).</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B">
      <w:pPr>
        <w:numPr>
          <w:ilvl w:val="0"/>
          <w:numId w:val="8"/>
        </w:numPr>
        <w:spacing w:after="0" w:line="240" w:lineRule="auto"/>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Высокий уровень индустриализации.</w:t>
      </w:r>
      <w:r w:rsidDel="00000000" w:rsidR="00000000" w:rsidRPr="00000000">
        <w:rPr>
          <w:rFonts w:ascii="Times New Roman" w:cs="Times New Roman" w:eastAsia="Times New Roman" w:hAnsi="Times New Roman"/>
          <w:sz w:val="24"/>
          <w:szCs w:val="24"/>
          <w:rtl w:val="0"/>
        </w:rPr>
        <w:t xml:space="preserve">  Регион обладает значительным потенциалом для развития металлургической, химической и нефтегазовой отраслей, в недрах области имеются залежи практически всех полезных ископаемых таблицы Менделеева. К примеру, область занимает 2 место в мире по запасам хромовых руд, 3 место в Казахстане по запасам углеводородного сырья и медных руд. Объем валового регионального продукта за январь-декабрь 2022 года составил в текущих ценах 4 312 580,9 млн. тенге и по сравнению с соответствующим периодом предыдущего года составил в реальном выражении 100%. В рамках Единой карты индустриализации (приказ МИИР РК №364 от 16.05.2023 г.) реализуется 11 проектов на сумму 1 085,9 млрд.тенге с созданием 3 697 рабочих мест. Область также является важным стратегическим транспортным узлом.</w:t>
      </w:r>
    </w:p>
    <w:p w:rsidR="00000000" w:rsidDel="00000000" w:rsidP="00000000" w:rsidRDefault="00000000" w:rsidRPr="00000000" w14:paraId="000000BC">
      <w:pPr>
        <w:numPr>
          <w:ilvl w:val="0"/>
          <w:numId w:val="8"/>
        </w:numPr>
        <w:spacing w:after="0" w:line="240" w:lineRule="auto"/>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Значительное число предприятий с участием иностранного капитала.</w:t>
      </w:r>
      <w:r w:rsidDel="00000000" w:rsidR="00000000" w:rsidRPr="00000000">
        <w:rPr>
          <w:rFonts w:ascii="Times New Roman" w:cs="Times New Roman" w:eastAsia="Times New Roman" w:hAnsi="Times New Roman"/>
          <w:sz w:val="24"/>
          <w:szCs w:val="24"/>
          <w:rtl w:val="0"/>
        </w:rPr>
        <w:t xml:space="preserve"> В Актюбинской области действует более 700 предприятий с участием иностранного капитала, главным образом в нефтегазовой сфере. Одним из крупных предприятий региона является АО «СНПС-Актобемунайгаз». Это ведущее промышленное предприятие и один из лидеров нефтегазового комплекса страны. В связи с этим возникает задача замещения иностранного персонала отечественными работниками. Обучение их английскому и/или китайскому языкам.</w:t>
      </w:r>
    </w:p>
    <w:p w:rsidR="00000000" w:rsidDel="00000000" w:rsidP="00000000" w:rsidRDefault="00000000" w:rsidRPr="00000000" w14:paraId="000000BD">
      <w:pPr>
        <w:numPr>
          <w:ilvl w:val="0"/>
          <w:numId w:val="8"/>
        </w:numPr>
        <w:spacing w:after="0" w:line="240" w:lineRule="auto"/>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Рост потребности   в   педагогах  для  средних школ  и  колледжей</w:t>
      </w:r>
      <w:r w:rsidDel="00000000" w:rsidR="00000000" w:rsidRPr="00000000">
        <w:rPr>
          <w:rFonts w:ascii="Times New Roman" w:cs="Times New Roman" w:eastAsia="Times New Roman" w:hAnsi="Times New Roman"/>
          <w:sz w:val="24"/>
          <w:szCs w:val="24"/>
          <w:rtl w:val="0"/>
        </w:rPr>
        <w:t xml:space="preserve">  обусловлен большой долей малокомплектных школ в регионе из 424 школ региона 66%, или 281 учебное заведение, расположено в сельской местности, 204 из них малокомплектные</w:t>
      </w:r>
      <w:r w:rsidDel="00000000" w:rsidR="00000000" w:rsidRPr="00000000">
        <w:rPr>
          <w:rFonts w:ascii="Arial" w:cs="Arial" w:eastAsia="Arial" w:hAnsi="Arial"/>
          <w:color w:val="0f1320"/>
          <w:sz w:val="27"/>
          <w:szCs w:val="27"/>
          <w:rtl w:val="0"/>
        </w:rPr>
        <w:t xml:space="preserve"> </w:t>
      </w:r>
      <w:r w:rsidDel="00000000" w:rsidR="00000000" w:rsidRPr="00000000">
        <w:rPr>
          <w:rFonts w:ascii="Times New Roman" w:cs="Times New Roman" w:eastAsia="Times New Roman" w:hAnsi="Times New Roman"/>
          <w:sz w:val="24"/>
          <w:szCs w:val="24"/>
          <w:rtl w:val="0"/>
        </w:rPr>
        <w:t xml:space="preserve">(данные по состоянию на 10 ноября 2022 года).</w:t>
      </w:r>
    </w:p>
    <w:p w:rsidR="00000000" w:rsidDel="00000000" w:rsidP="00000000" w:rsidRDefault="00000000" w:rsidRPr="00000000" w14:paraId="000000BE">
      <w:pPr>
        <w:numPr>
          <w:ilvl w:val="0"/>
          <w:numId w:val="8"/>
        </w:numPr>
        <w:spacing w:after="0" w:line="240" w:lineRule="auto"/>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Трудоустройство  выпускников</w:t>
      </w:r>
      <w:r w:rsidDel="00000000" w:rsidR="00000000" w:rsidRPr="00000000">
        <w:rPr>
          <w:rFonts w:ascii="Times New Roman" w:cs="Times New Roman" w:eastAsia="Times New Roman" w:hAnsi="Times New Roman"/>
          <w:sz w:val="24"/>
          <w:szCs w:val="24"/>
          <w:rtl w:val="0"/>
        </w:rPr>
        <w:t xml:space="preserve">.  Доля выпускников, трудоустроенных в первый год от общего количества выпускников составляет в среднем ежегодно около 91%, в 2022 году составило 92,6%. Однако наблюдается ежегодное увеличение количества абитуриентов, что потребует дополнительных условий для трудоустройства. </w:t>
      </w:r>
    </w:p>
    <w:p w:rsidR="00000000" w:rsidDel="00000000" w:rsidP="00000000" w:rsidRDefault="00000000" w:rsidRPr="00000000" w14:paraId="000000BF">
      <w:pPr>
        <w:numPr>
          <w:ilvl w:val="0"/>
          <w:numId w:val="8"/>
        </w:numPr>
        <w:spacing w:after="0" w:line="240" w:lineRule="auto"/>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Проблемы экологии региона.</w:t>
      </w:r>
      <w:r w:rsidDel="00000000" w:rsidR="00000000" w:rsidRPr="00000000">
        <w:rPr>
          <w:rFonts w:ascii="Times New Roman" w:cs="Times New Roman" w:eastAsia="Times New Roman" w:hAnsi="Times New Roman"/>
          <w:sz w:val="24"/>
          <w:szCs w:val="24"/>
          <w:rtl w:val="0"/>
        </w:rPr>
        <w:t xml:space="preserve"> Актюбинская область входит в пятерку самых загрязненных регионов страны. Основными источниками загрязнения являются предприятия горно-металлургической, химической и нефтедобывающей отраслей.</w:t>
      </w:r>
      <w:r w:rsidDel="00000000" w:rsidR="00000000" w:rsidRPr="00000000">
        <w:rPr>
          <w:rFonts w:ascii="Times New Roman" w:cs="Times New Roman" w:eastAsia="Times New Roman" w:hAnsi="Times New Roman"/>
          <w:b w:val="1"/>
          <w:color w:val="1a1a1a"/>
          <w:sz w:val="27"/>
          <w:szCs w:val="27"/>
          <w:rtl w:val="0"/>
        </w:rPr>
        <w:t xml:space="preserve"> </w:t>
      </w:r>
      <w:r w:rsidDel="00000000" w:rsidR="00000000" w:rsidRPr="00000000">
        <w:rPr>
          <w:rFonts w:ascii="Times New Roman" w:cs="Times New Roman" w:eastAsia="Times New Roman" w:hAnsi="Times New Roman"/>
          <w:sz w:val="24"/>
          <w:szCs w:val="24"/>
          <w:rtl w:val="0"/>
        </w:rPr>
        <w:t xml:space="preserve">Кроме того, на территории Западного Казахстана значительные площади земель были использованы как испытательные ядерные полигоны (в Атырауской области - Азгир и Тайсойган, Уральской – Лира 6, Актюбинской – Батолит, Мангистауской - Сай-Утес и Кошкар-Ата).</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1">
      <w:pPr>
        <w:spacing w:after="0" w:lineRule="auto"/>
        <w:ind w:left="72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2">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pStyle w:val="Heading1"/>
        <w:spacing w:line="240" w:lineRule="auto"/>
        <w:rPr/>
      </w:pPr>
      <w:bookmarkStart w:colFirst="0" w:colLast="0" w:name="_heading=h.6fmu686jd4ac" w:id="7"/>
      <w:bookmarkEnd w:id="7"/>
      <w:r w:rsidDel="00000000" w:rsidR="00000000" w:rsidRPr="00000000">
        <w:rPr>
          <w:rtl w:val="0"/>
        </w:rPr>
        <w:t xml:space="preserve">АНАЛИЗ ТЕКУЩЕЙ ДЕЯТЕЛЬНОСТИ</w:t>
      </w:r>
    </w:p>
    <w:p w:rsidR="00000000" w:rsidDel="00000000" w:rsidP="00000000" w:rsidRDefault="00000000" w:rsidRPr="00000000" w14:paraId="000000D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B">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Некоммерческое акционерное общество «Актюбинский региональный университет имени К.Жубанова» (далее - Университет) прошел институциональную пост аккредитацию в 2022 году и проходит ежегодную специализированную аккредитацию всех образовательных программ.  </w:t>
      </w:r>
    </w:p>
    <w:p w:rsidR="00000000" w:rsidDel="00000000" w:rsidP="00000000" w:rsidRDefault="00000000" w:rsidRPr="00000000" w14:paraId="000000DC">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Структуру университета составляют 10 факультетов, 31 кафедра.</w:t>
      </w:r>
    </w:p>
    <w:p w:rsidR="00000000" w:rsidDel="00000000" w:rsidP="00000000" w:rsidRDefault="00000000" w:rsidRPr="00000000" w14:paraId="000000DD">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Численность профессорско-преподавательского состава – 603, из них 234  с учеными степенями.</w:t>
      </w:r>
    </w:p>
    <w:p w:rsidR="00000000" w:rsidDel="00000000" w:rsidP="00000000" w:rsidRDefault="00000000" w:rsidRPr="00000000" w14:paraId="000000DE">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Контингент обучающихся на 1 сентября 2023 года – 13 458 чел. </w:t>
      </w:r>
    </w:p>
    <w:p w:rsidR="00000000" w:rsidDel="00000000" w:rsidP="00000000" w:rsidRDefault="00000000" w:rsidRPr="00000000" w14:paraId="000000DF">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Количество образовательных программ – 123, из них аккредитованы – 84,2%.</w:t>
      </w:r>
    </w:p>
    <w:p w:rsidR="00000000" w:rsidDel="00000000" w:rsidP="00000000" w:rsidRDefault="00000000" w:rsidRPr="00000000" w14:paraId="000000E0">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Организационная структура университета:</w:t>
      </w:r>
    </w:p>
    <w:p w:rsidR="00000000" w:rsidDel="00000000" w:rsidP="00000000" w:rsidRDefault="00000000" w:rsidRPr="00000000" w14:paraId="000000E1">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Департамент управления персоналом;</w:t>
      </w:r>
    </w:p>
    <w:p w:rsidR="00000000" w:rsidDel="00000000" w:rsidP="00000000" w:rsidRDefault="00000000" w:rsidRPr="00000000" w14:paraId="000000E2">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Департамент по повышению академического качества; </w:t>
      </w:r>
    </w:p>
    <w:p w:rsidR="00000000" w:rsidDel="00000000" w:rsidP="00000000" w:rsidRDefault="00000000" w:rsidRPr="00000000" w14:paraId="000000E3">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Департамент академической деятельности, </w:t>
      </w:r>
    </w:p>
    <w:p w:rsidR="00000000" w:rsidDel="00000000" w:rsidP="00000000" w:rsidRDefault="00000000" w:rsidRPr="00000000" w14:paraId="000000E4">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Департамент карьеры и профессиональной ориентации;</w:t>
      </w:r>
    </w:p>
    <w:p w:rsidR="00000000" w:rsidDel="00000000" w:rsidP="00000000" w:rsidRDefault="00000000" w:rsidRPr="00000000" w14:paraId="000000E5">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Департамент дополнительного образования;</w:t>
      </w:r>
    </w:p>
    <w:p w:rsidR="00000000" w:rsidDel="00000000" w:rsidP="00000000" w:rsidRDefault="00000000" w:rsidRPr="00000000" w14:paraId="000000E6">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Академический совет;</w:t>
      </w:r>
    </w:p>
    <w:p w:rsidR="00000000" w:rsidDel="00000000" w:rsidP="00000000" w:rsidRDefault="00000000" w:rsidRPr="00000000" w14:paraId="000000E7">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Научно-технический совет;</w:t>
      </w:r>
    </w:p>
    <w:p w:rsidR="00000000" w:rsidDel="00000000" w:rsidP="00000000" w:rsidRDefault="00000000" w:rsidRPr="00000000" w14:paraId="000000E8">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Департамент стратегического планирования;</w:t>
      </w:r>
    </w:p>
    <w:p w:rsidR="00000000" w:rsidDel="00000000" w:rsidP="00000000" w:rsidRDefault="00000000" w:rsidRPr="00000000" w14:paraId="000000E9">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Департамент информационных технологий и цифровизации;</w:t>
      </w:r>
    </w:p>
    <w:p w:rsidR="00000000" w:rsidDel="00000000" w:rsidP="00000000" w:rsidRDefault="00000000" w:rsidRPr="00000000" w14:paraId="000000EA">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Департамент международного сотрудничества;</w:t>
      </w:r>
    </w:p>
    <w:p w:rsidR="00000000" w:rsidDel="00000000" w:rsidP="00000000" w:rsidRDefault="00000000" w:rsidRPr="00000000" w14:paraId="000000EB">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Департамент маркетинга и коммуникаций; </w:t>
      </w:r>
    </w:p>
    <w:p w:rsidR="00000000" w:rsidDel="00000000" w:rsidP="00000000" w:rsidRDefault="00000000" w:rsidRPr="00000000" w14:paraId="000000EC">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Департамент науки и инновации (Отдел инноваций, Офис коммерциализации); </w:t>
      </w:r>
    </w:p>
    <w:p w:rsidR="00000000" w:rsidDel="00000000" w:rsidP="00000000" w:rsidRDefault="00000000" w:rsidRPr="00000000" w14:paraId="000000ED">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Библиотека;</w:t>
      </w:r>
    </w:p>
    <w:p w:rsidR="00000000" w:rsidDel="00000000" w:rsidP="00000000" w:rsidRDefault="00000000" w:rsidRPr="00000000" w14:paraId="000000EE">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Музей;</w:t>
      </w:r>
    </w:p>
    <w:p w:rsidR="00000000" w:rsidDel="00000000" w:rsidP="00000000" w:rsidRDefault="00000000" w:rsidRPr="00000000" w14:paraId="000000EF">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Департамент по социальным вопросам и молодежной политике;</w:t>
      </w:r>
    </w:p>
    <w:p w:rsidR="00000000" w:rsidDel="00000000" w:rsidP="00000000" w:rsidRDefault="00000000" w:rsidRPr="00000000" w14:paraId="000000F0">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Центр здоровья и благополучия;</w:t>
      </w:r>
    </w:p>
    <w:p w:rsidR="00000000" w:rsidDel="00000000" w:rsidP="00000000" w:rsidRDefault="00000000" w:rsidRPr="00000000" w14:paraId="000000F1">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Студенческая поликлиника;</w:t>
      </w:r>
    </w:p>
    <w:p w:rsidR="00000000" w:rsidDel="00000000" w:rsidP="00000000" w:rsidRDefault="00000000" w:rsidRPr="00000000" w14:paraId="000000F2">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Офис государственных закупок и материально-технического обеспечения;</w:t>
      </w:r>
    </w:p>
    <w:p w:rsidR="00000000" w:rsidDel="00000000" w:rsidP="00000000" w:rsidRDefault="00000000" w:rsidRPr="00000000" w14:paraId="000000F3">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sz w:val="21"/>
          <w:szCs w:val="21"/>
        </w:rPr>
      </w:pPr>
      <w:r w:rsidDel="00000000" w:rsidR="00000000" w:rsidRPr="00000000">
        <w:rPr>
          <w:rFonts w:ascii="Times New Roman" w:cs="Times New Roman" w:eastAsia="Times New Roman" w:hAnsi="Times New Roman"/>
          <w:i w:val="1"/>
          <w:sz w:val="21"/>
          <w:szCs w:val="21"/>
          <w:rtl w:val="0"/>
        </w:rPr>
        <w:t xml:space="preserve">Департамент экон</w:t>
      </w:r>
      <w:r w:rsidDel="00000000" w:rsidR="00000000" w:rsidRPr="00000000">
        <w:rPr>
          <w:rFonts w:ascii="Times New Roman" w:cs="Times New Roman" w:eastAsia="Times New Roman" w:hAnsi="Times New Roman"/>
          <w:i w:val="1"/>
          <w:rtl w:val="0"/>
        </w:rPr>
        <w:t xml:space="preserve">омического планирования;</w:t>
      </w:r>
      <w:r w:rsidDel="00000000" w:rsidR="00000000" w:rsidRPr="00000000">
        <w:rPr>
          <w:rtl w:val="0"/>
        </w:rPr>
      </w:r>
    </w:p>
    <w:p w:rsidR="00000000" w:rsidDel="00000000" w:rsidP="00000000" w:rsidRDefault="00000000" w:rsidRPr="00000000" w14:paraId="000000F4">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sz w:val="21"/>
          <w:szCs w:val="21"/>
        </w:rPr>
      </w:pPr>
      <w:r w:rsidDel="00000000" w:rsidR="00000000" w:rsidRPr="00000000">
        <w:rPr>
          <w:rFonts w:ascii="Times New Roman" w:cs="Times New Roman" w:eastAsia="Times New Roman" w:hAnsi="Times New Roman"/>
          <w:i w:val="1"/>
          <w:rtl w:val="0"/>
        </w:rPr>
        <w:t xml:space="preserve">Департамент бухгалтерского учета и отчетности;</w:t>
      </w:r>
      <w:r w:rsidDel="00000000" w:rsidR="00000000" w:rsidRPr="00000000">
        <w:rPr>
          <w:rtl w:val="0"/>
        </w:rPr>
      </w:r>
    </w:p>
    <w:p w:rsidR="00000000" w:rsidDel="00000000" w:rsidP="00000000" w:rsidRDefault="00000000" w:rsidRPr="00000000" w14:paraId="000000F5">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Юридический департамент;</w:t>
      </w:r>
    </w:p>
    <w:p w:rsidR="00000000" w:rsidDel="00000000" w:rsidP="00000000" w:rsidRDefault="00000000" w:rsidRPr="00000000" w14:paraId="000000F6">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Департамент документационного обеспечения;</w:t>
      </w:r>
    </w:p>
    <w:p w:rsidR="00000000" w:rsidDel="00000000" w:rsidP="00000000" w:rsidRDefault="00000000" w:rsidRPr="00000000" w14:paraId="000000F7">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Служба безопасности; </w:t>
      </w:r>
    </w:p>
    <w:p w:rsidR="00000000" w:rsidDel="00000000" w:rsidP="00000000" w:rsidRDefault="00000000" w:rsidRPr="00000000" w14:paraId="000000F8">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Ученый совет;</w:t>
      </w:r>
    </w:p>
    <w:p w:rsidR="00000000" w:rsidDel="00000000" w:rsidP="00000000" w:rsidRDefault="00000000" w:rsidRPr="00000000" w14:paraId="000000F9">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Корпоративный секретарь;</w:t>
      </w:r>
    </w:p>
    <w:p w:rsidR="00000000" w:rsidDel="00000000" w:rsidP="00000000" w:rsidRDefault="00000000" w:rsidRPr="00000000" w14:paraId="000000FA">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Комплаенс офис;</w:t>
      </w:r>
    </w:p>
    <w:p w:rsidR="00000000" w:rsidDel="00000000" w:rsidP="00000000" w:rsidRDefault="00000000" w:rsidRPr="00000000" w14:paraId="000000FB">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Служба внутреннего аудита;</w:t>
      </w:r>
    </w:p>
    <w:p w:rsidR="00000000" w:rsidDel="00000000" w:rsidP="00000000" w:rsidRDefault="00000000" w:rsidRPr="00000000" w14:paraId="000000FC">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Совет по этике;</w:t>
      </w:r>
    </w:p>
    <w:p w:rsidR="00000000" w:rsidDel="00000000" w:rsidP="00000000" w:rsidRDefault="00000000" w:rsidRPr="00000000" w14:paraId="000000FD">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Дворец студентов, Дворец молодежи, Дом молодежи, Дома студентов №1,2,3;</w:t>
      </w:r>
    </w:p>
    <w:p w:rsidR="00000000" w:rsidDel="00000000" w:rsidP="00000000" w:rsidRDefault="00000000" w:rsidRPr="00000000" w14:paraId="000000FE">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Офис хозяйственного обеспечения. </w:t>
      </w:r>
    </w:p>
    <w:p w:rsidR="00000000" w:rsidDel="00000000" w:rsidP="00000000" w:rsidRDefault="00000000" w:rsidRPr="00000000" w14:paraId="000000FF">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sz w:val="24"/>
          <w:szCs w:val="24"/>
          <w:rtl w:val="0"/>
        </w:rPr>
        <w:t xml:space="preserve">Экосистема университета состоит из 6 учебных корпусов общей площадью около 55 тыс кв.м., библиотеки, 4 Дома студентов, Дом студентов - общежитие “Эрудит” на 620 мест, Дом студентов - Salem Space на 200 мест (при поддержке АО «Финансовый центр»), 200 койко-мест студенческой поликлиники, 11 спортивных объектов, обновленных специализированных кабинетов, именных аудиторий, ІТ структуры и лаборатории, аллеи «Жұбанов Жастары», Дворцы студентов, Дворца молодежи, точек общественного питания,  Парка инноваций, теплицы, кинотеатра «Zhubanov Cinema», Startup академии и коворкинг центра.</w:t>
      </w:r>
      <w:r w:rsidDel="00000000" w:rsidR="00000000" w:rsidRPr="00000000">
        <w:rPr>
          <w:rtl w:val="0"/>
        </w:rPr>
      </w:r>
    </w:p>
    <w:p w:rsidR="00000000" w:rsidDel="00000000" w:rsidP="00000000" w:rsidRDefault="00000000" w:rsidRPr="00000000" w14:paraId="00000100">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sz w:val="24"/>
          <w:szCs w:val="24"/>
          <w:rtl w:val="0"/>
        </w:rPr>
        <w:t xml:space="preserve">Академическая деятельность. </w:t>
      </w:r>
      <w:r w:rsidDel="00000000" w:rsidR="00000000" w:rsidRPr="00000000">
        <w:rPr>
          <w:rFonts w:ascii="Times New Roman" w:cs="Times New Roman" w:eastAsia="Times New Roman" w:hAnsi="Times New Roman"/>
          <w:sz w:val="24"/>
          <w:szCs w:val="24"/>
          <w:rtl w:val="0"/>
        </w:rPr>
        <w:t xml:space="preserve">Университет прилагает постоянные усилия для подготовки конкурентоспособных кадров, как для региона, так и для и страны, обновляя образовательные программы, внедряя изменения в образовательные процессы, делая акцент на талантливую молодежь и развивая кадровый потенциал</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101">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sz w:val="24"/>
          <w:szCs w:val="24"/>
          <w:rtl w:val="0"/>
        </w:rPr>
        <w:t xml:space="preserve">Образовательную деятельность университета осуществляется в соответствии с государственной лицензией на право ведения образовательной деятельности №13014680, выданной МОН РК 17 сентября 2013 года, по 25 направлениям подготовки 8 областей высшего образования: «Педагогические науки» (28 ОП), «Искусство и гуманитарные науки» (8 ОП), «Бизнес, управление и право» (11 ОП), «Социальные науки, журналистика и информация» (2 ОП), «Естественные науки, математика и статистика» (8 ОП), «Информационно-коммуникационные технологии» (4 ОП), «Инженерные, обрабатывающие и строительные отрасли» (15 ОП), «Услуги» (4 ОП) и по 47 ОП послевузовского образования (приложения к лицензии от 29 марта 2019 года). Все 127 ОП включены в Реестр образовательных программ высшего и послевузовского образования, из них бакалавриат – 80, магистратура – 40, докторантура – 7. </w:t>
      </w:r>
      <w:r w:rsidDel="00000000" w:rsidR="00000000" w:rsidRPr="00000000">
        <w:rPr>
          <w:rtl w:val="0"/>
        </w:rPr>
      </w:r>
    </w:p>
    <w:p w:rsidR="00000000" w:rsidDel="00000000" w:rsidP="00000000" w:rsidRDefault="00000000" w:rsidRPr="00000000" w14:paraId="00000102">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sz w:val="24"/>
          <w:szCs w:val="24"/>
          <w:rtl w:val="0"/>
        </w:rPr>
        <w:t xml:space="preserve">С 2023 года добавлены двудипломные образовательные программы филиала университета Хериот-Уатт: «Компьютерная инженерия», «Электроэнергетика» и «Нефтяная инженерия и энергоменеджмент».</w:t>
      </w:r>
      <w:r w:rsidDel="00000000" w:rsidR="00000000" w:rsidRPr="00000000">
        <w:rPr>
          <w:rtl w:val="0"/>
        </w:rPr>
      </w:r>
    </w:p>
    <w:p w:rsidR="00000000" w:rsidDel="00000000" w:rsidP="00000000" w:rsidRDefault="00000000" w:rsidRPr="00000000" w14:paraId="00000103">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Университет своевременно проходит процедуры институциональной и специализированной аккредитации и пост аккредитационный мониторинг. Аккредитация образовательных программ доведена до 90% в 2023 году, то есть, из 127 общего количества ОП 114 аккредитованы: НААР (51 ОП), KazSee (32 ОП), ARQA (24 ОП), и IQAA (7 ОП).</w:t>
      </w:r>
    </w:p>
    <w:p w:rsidR="00000000" w:rsidDel="00000000" w:rsidP="00000000" w:rsidRDefault="00000000" w:rsidRPr="00000000" w14:paraId="00000104">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Университетом реализуются различные меры для повышения качества подготовки конкурентоспособных специалистов. Например, большинство ОП магистратуры, за исключением ОП языкового профиля, переведены на полиязычное обучение. Также, на всех ОП магистратуры введена новая дисциплина из цикла БД ВК «Организация и планирование научных исследований» (на английском языке) и конкурсной комиссией отобраны преподаватели, которые будут вести данную дисциплину. Кроме того, активно ведется работа с региональными работодателями в целях внедрения актуальных тенденции на рынке труда в образовательный процесс. </w:t>
      </w:r>
    </w:p>
    <w:p w:rsidR="00000000" w:rsidDel="00000000" w:rsidP="00000000" w:rsidRDefault="00000000" w:rsidRPr="00000000" w14:paraId="00000105">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Университет постоянно работает над повышением квалификации сотрудников.  Доля ППС прошедших повышение квалификации и зарубежную стажировку составило 87%. Одним из масштабных курсов, организованных для сотрудников ВУЗа являются курсы трансформации и лидерства в образовании Высшей школы образования Назарбаев Университета. Кроме того, Университет активно нанимает выпускников лучших ВУЗов мира и Казахстана для укрепления кадрового потенциала. Также, университет для привлечения и удержания талантливой молодежи разработал концепцию проекта «Резерв молодых специалистов».</w:t>
      </w:r>
    </w:p>
    <w:p w:rsidR="00000000" w:rsidDel="00000000" w:rsidP="00000000" w:rsidRDefault="00000000" w:rsidRPr="00000000" w14:paraId="00000106">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Национальная палата предпринимателей «Атамекен» начиная с 2018 года проводит рейтинг образовательных программ вузов. Если, по результатам рейтинга 2020 года 11 ОП университета вошли в ТОП-5 лучших образовательных программ РК, то по результатам рейтинга 2022 года 16 образовательных программ вошли в ТОП-5: </w:t>
      </w:r>
    </w:p>
    <w:p w:rsidR="00000000" w:rsidDel="00000000" w:rsidP="00000000" w:rsidRDefault="00000000" w:rsidRPr="00000000" w14:paraId="00000107">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1 место</w:t>
      </w:r>
    </w:p>
    <w:p w:rsidR="00000000" w:rsidDel="00000000" w:rsidP="00000000" w:rsidRDefault="00000000" w:rsidRPr="00000000" w14:paraId="00000108">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6В01501-Математика (образование)</w:t>
      </w:r>
    </w:p>
    <w:p w:rsidR="00000000" w:rsidDel="00000000" w:rsidP="00000000" w:rsidRDefault="00000000" w:rsidRPr="00000000" w14:paraId="00000109">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6В01502-Физика (образование)</w:t>
      </w:r>
    </w:p>
    <w:p w:rsidR="00000000" w:rsidDel="00000000" w:rsidP="00000000" w:rsidRDefault="00000000" w:rsidRPr="00000000" w14:paraId="0000010A">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6В01601-История (образование)</w:t>
      </w:r>
    </w:p>
    <w:p w:rsidR="00000000" w:rsidDel="00000000" w:rsidP="00000000" w:rsidRDefault="00000000" w:rsidRPr="00000000" w14:paraId="0000010B">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6В01801-Социальная педагогика и тьюторство/ Социальная педагогика и самопознание</w:t>
      </w:r>
    </w:p>
    <w:p w:rsidR="00000000" w:rsidDel="00000000" w:rsidP="00000000" w:rsidRDefault="00000000" w:rsidRPr="00000000" w14:paraId="0000010C">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 2 место</w:t>
      </w:r>
    </w:p>
    <w:p w:rsidR="00000000" w:rsidDel="00000000" w:rsidP="00000000" w:rsidRDefault="00000000" w:rsidRPr="00000000" w14:paraId="0000010D">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6В05302-Химия (ест. науки)</w:t>
      </w:r>
    </w:p>
    <w:p w:rsidR="00000000" w:rsidDel="00000000" w:rsidP="00000000" w:rsidRDefault="00000000" w:rsidRPr="00000000" w14:paraId="0000010E">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6В07105-Химический инжиниринг/ ХТНВ</w:t>
      </w:r>
    </w:p>
    <w:p w:rsidR="00000000" w:rsidDel="00000000" w:rsidP="00000000" w:rsidRDefault="00000000" w:rsidRPr="00000000" w14:paraId="0000010F">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6В01506-География</w:t>
      </w:r>
    </w:p>
    <w:p w:rsidR="00000000" w:rsidDel="00000000" w:rsidP="00000000" w:rsidRDefault="00000000" w:rsidRPr="00000000" w14:paraId="00000110">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3 место</w:t>
      </w:r>
    </w:p>
    <w:p w:rsidR="00000000" w:rsidDel="00000000" w:rsidP="00000000" w:rsidRDefault="00000000" w:rsidRPr="00000000" w14:paraId="00000111">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6В01505-Биология (образование)</w:t>
      </w:r>
    </w:p>
    <w:p w:rsidR="00000000" w:rsidDel="00000000" w:rsidP="00000000" w:rsidRDefault="00000000" w:rsidRPr="00000000" w14:paraId="00000112">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6В01704-Русский язык и литература в школах с нерусским языком обучения</w:t>
      </w:r>
    </w:p>
    <w:p w:rsidR="00000000" w:rsidDel="00000000" w:rsidP="00000000" w:rsidRDefault="00000000" w:rsidRPr="00000000" w14:paraId="00000113">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6В02101-Хореография</w:t>
      </w:r>
    </w:p>
    <w:p w:rsidR="00000000" w:rsidDel="00000000" w:rsidP="00000000" w:rsidRDefault="00000000" w:rsidRPr="00000000" w14:paraId="00000114">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4 место</w:t>
      </w:r>
    </w:p>
    <w:p w:rsidR="00000000" w:rsidDel="00000000" w:rsidP="00000000" w:rsidRDefault="00000000" w:rsidRPr="00000000" w14:paraId="00000115">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6В02102-Дизайн</w:t>
      </w:r>
    </w:p>
    <w:p w:rsidR="00000000" w:rsidDel="00000000" w:rsidP="00000000" w:rsidRDefault="00000000" w:rsidRPr="00000000" w14:paraId="00000116">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6В05301-Физика (ест. науки)</w:t>
      </w:r>
    </w:p>
    <w:p w:rsidR="00000000" w:rsidDel="00000000" w:rsidP="00000000" w:rsidRDefault="00000000" w:rsidRPr="00000000" w14:paraId="00000117">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 5 место</w:t>
      </w:r>
    </w:p>
    <w:p w:rsidR="00000000" w:rsidDel="00000000" w:rsidP="00000000" w:rsidRDefault="00000000" w:rsidRPr="00000000" w14:paraId="00000118">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6В01201-Дошкольное обучение и воспитание</w:t>
      </w:r>
    </w:p>
    <w:p w:rsidR="00000000" w:rsidDel="00000000" w:rsidP="00000000" w:rsidRDefault="00000000" w:rsidRPr="00000000" w14:paraId="00000119">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6В01405-Визуальное искусство, художественный труд, графика и проектирование</w:t>
      </w:r>
    </w:p>
    <w:p w:rsidR="00000000" w:rsidDel="00000000" w:rsidP="00000000" w:rsidRDefault="00000000" w:rsidRPr="00000000" w14:paraId="0000011A">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6В01504-Химия (образование)</w:t>
      </w:r>
    </w:p>
    <w:p w:rsidR="00000000" w:rsidDel="00000000" w:rsidP="00000000" w:rsidRDefault="00000000" w:rsidRPr="00000000" w14:paraId="0000011B">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6В02302-Переводческое дело</w:t>
      </w:r>
    </w:p>
    <w:p w:rsidR="00000000" w:rsidDel="00000000" w:rsidP="00000000" w:rsidRDefault="00000000" w:rsidRPr="00000000" w14:paraId="0000011C">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sz w:val="24"/>
          <w:szCs w:val="24"/>
          <w:rtl w:val="0"/>
        </w:rPr>
        <w:t xml:space="preserve">С 2018 года ОП по подготовки учителей математики и физики постоянно находятся в ТОП-3.</w:t>
      </w:r>
      <w:r w:rsidDel="00000000" w:rsidR="00000000" w:rsidRPr="00000000">
        <w:rPr>
          <w:rtl w:val="0"/>
        </w:rPr>
      </w:r>
    </w:p>
    <w:p w:rsidR="00000000" w:rsidDel="00000000" w:rsidP="00000000" w:rsidRDefault="00000000" w:rsidRPr="00000000" w14:paraId="0000011D">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sz w:val="24"/>
          <w:szCs w:val="24"/>
          <w:rtl w:val="0"/>
        </w:rPr>
        <w:t xml:space="preserve">С целью повышения репутации вуза в академической среде, университет активно ведет работу по вступлению в мировой рейтинг QS World University Rankings (рейтинг мировых университетов). </w:t>
      </w:r>
      <w:r w:rsidDel="00000000" w:rsidR="00000000" w:rsidRPr="00000000">
        <w:rPr>
          <w:rtl w:val="0"/>
        </w:rPr>
      </w:r>
    </w:p>
    <w:p w:rsidR="00000000" w:rsidDel="00000000" w:rsidP="00000000" w:rsidRDefault="00000000" w:rsidRPr="00000000" w14:paraId="0000011E">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sz w:val="24"/>
          <w:szCs w:val="24"/>
          <w:rtl w:val="0"/>
        </w:rPr>
        <w:t xml:space="preserve">Внедрены в базу рейтинга QS 1353 (767 академических экспертов, 586 работодателей) для опроса их мнения о нашем вузе. По результатам введенных в базу рейтинга сведений Университет занял 351- 400 места по рейтингу QS ЕЕСА.</w:t>
      </w:r>
      <w:r w:rsidDel="00000000" w:rsidR="00000000" w:rsidRPr="00000000">
        <w:rPr>
          <w:rtl w:val="0"/>
        </w:rPr>
      </w:r>
    </w:p>
    <w:p w:rsidR="00000000" w:rsidDel="00000000" w:rsidP="00000000" w:rsidRDefault="00000000" w:rsidRPr="00000000" w14:paraId="0000011F">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sz w:val="24"/>
          <w:szCs w:val="24"/>
          <w:rtl w:val="0"/>
        </w:rPr>
        <w:t xml:space="preserve">В 2022 году средний балл ЕНТ поступивших в университет составил 76  баллов, отметим, что в 2022 г. университет прекратил прием поступающих не набравших пороговый балл ЕНТ (условное зачисление).</w:t>
      </w:r>
      <w:r w:rsidDel="00000000" w:rsidR="00000000" w:rsidRPr="00000000">
        <w:rPr>
          <w:rtl w:val="0"/>
        </w:rPr>
      </w:r>
    </w:p>
    <w:p w:rsidR="00000000" w:rsidDel="00000000" w:rsidP="00000000" w:rsidRDefault="00000000" w:rsidRPr="00000000" w14:paraId="00000120">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sz w:val="24"/>
          <w:szCs w:val="24"/>
          <w:rtl w:val="0"/>
        </w:rPr>
        <w:t xml:space="preserve">Развитие науки.</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4"/>
          <w:szCs w:val="24"/>
          <w:rtl w:val="0"/>
        </w:rPr>
        <w:t xml:space="preserve">Важным направлением в образовательном процессе высшего учебного заведения является научно-исследовательская деятельность ППС Университета.</w:t>
      </w:r>
      <w:r w:rsidDel="00000000" w:rsidR="00000000" w:rsidRPr="00000000">
        <w:rPr>
          <w:rtl w:val="0"/>
        </w:rPr>
      </w:r>
    </w:p>
    <w:p w:rsidR="00000000" w:rsidDel="00000000" w:rsidP="00000000" w:rsidRDefault="00000000" w:rsidRPr="00000000" w14:paraId="00000121">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sz w:val="24"/>
          <w:szCs w:val="24"/>
          <w:rtl w:val="0"/>
        </w:rPr>
        <w:t xml:space="preserve">В 2022 году профессорско-преподавательским  составом университета реализовалось 22 грантовых проекта по фундаментальным и прикладным исследованиям, финансируемых МНВО РК, из них 9 проектов “Жас ғалым”, 3 проекта по конкурсу молодых ученых на общую сумму около 995 млн.тенге.Также было получено 42 авторских свидетельства.</w:t>
      </w:r>
      <w:r w:rsidDel="00000000" w:rsidR="00000000" w:rsidRPr="00000000">
        <w:rPr>
          <w:rtl w:val="0"/>
        </w:rPr>
      </w:r>
    </w:p>
    <w:p w:rsidR="00000000" w:rsidDel="00000000" w:rsidP="00000000" w:rsidRDefault="00000000" w:rsidRPr="00000000" w14:paraId="00000122">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sz w:val="24"/>
          <w:szCs w:val="24"/>
          <w:rtl w:val="0"/>
        </w:rPr>
        <w:t xml:space="preserve">В 2023 году выполняется 19 проектов грантового финансирования МНВО РК на общую сумму 855 млн.тенге. </w:t>
      </w:r>
      <w:r w:rsidDel="00000000" w:rsidR="00000000" w:rsidRPr="00000000">
        <w:rPr>
          <w:rtl w:val="0"/>
        </w:rPr>
      </w:r>
    </w:p>
    <w:p w:rsidR="00000000" w:rsidDel="00000000" w:rsidP="00000000" w:rsidRDefault="00000000" w:rsidRPr="00000000" w14:paraId="00000123">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Наряду с опытными коллегами, молодые ученые также активно привлекаются к научно-исследовательской деятельности. Так, доля молодых ученых, участвующих в грантах университета на научно-исследовательскую деятельность от общего количества ППС до 40 лет составила 43% в 2021 году и 54% в 2022 году. </w:t>
      </w:r>
    </w:p>
    <w:p w:rsidR="00000000" w:rsidDel="00000000" w:rsidP="00000000" w:rsidRDefault="00000000" w:rsidRPr="00000000" w14:paraId="00000124">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Вследствии активной научной деятельности сотрудников Университета в 2022 году было опубликовано 99 статей в базе Scopus и 51 статья в базе Web of Science, в 2021 году  - 94 статей в базе Scopus и 43 статей в базе Web of Science, в 2020 году было по 61 и 40 статей, соответственно. </w:t>
      </w:r>
    </w:p>
    <w:p w:rsidR="00000000" w:rsidDel="00000000" w:rsidP="00000000" w:rsidRDefault="00000000" w:rsidRPr="00000000" w14:paraId="00000125">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Анализ публикационной активности ППС показывает возрастание не только общего количества публикаций в международных базах данных, таких как Scopus и Web of Science, но увеличение процентного состава статей, опубликованных в журналах, входящих в первый и второй квартили. Этому способствует функционирование в вузе 7 образовательных программ по шести направлениям подготовки специалистов по докторантуре: 8D054 – Математика (8D05401 – Математика), 8D053 – Физика (8D05301 – Физика), 8D023 – Филология (8D02303 Иностранная филология и 8D02304 Филология), 8D022 – История (8D02201 – История), 8D013 – Педагогика и методика начального обучения (8D01301 – Педагогика и методика начального обучения), 8D041 – Экономика (8D04101– Экономика). </w:t>
      </w:r>
    </w:p>
    <w:p w:rsidR="00000000" w:rsidDel="00000000" w:rsidP="00000000" w:rsidRDefault="00000000" w:rsidRPr="00000000" w14:paraId="00000126">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результате ссылочной активности статей ППС, в 2022 году индекс Хирша университета достиг 14 по базе Scopus и 11 ПО WOS. </w:t>
      </w:r>
    </w:p>
    <w:p w:rsidR="00000000" w:rsidDel="00000000" w:rsidP="00000000" w:rsidRDefault="00000000" w:rsidRPr="00000000" w14:paraId="00000127">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Результаты научных исследований ППС оформляются также в виде научной продукции и патентов, внедряемых в практическую, научную и образовательную среду. За последние три года учеными вуза получено 14 патентов.</w:t>
      </w:r>
    </w:p>
    <w:p w:rsidR="00000000" w:rsidDel="00000000" w:rsidP="00000000" w:rsidRDefault="00000000" w:rsidRPr="00000000" w14:paraId="00000128">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В 2022 году от Университета стали обладателями гранта международной программы Болашак по программе научная стажировка «500 ученых» - 2 претендента по направлению  «Менеджмент в образовании и науке - стратегический менеджмент и менеджмент в высшей школе в университете Джорджа Вашингтона в США и по направлению «Менеджмент в образовании и науке - стратегический менеджмент и менеджмент в высшей школе на факультете педагогического образования МГУ им. М. Ломоносова в Москве.</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129">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Ведется работа над бизнес просвещением и финансовой грамотностью студентов, плодами этой работы является 8 стартапов в период с 2020 по 2022 годы, в которых было задействовано 42 студента. </w:t>
      </w:r>
    </w:p>
    <w:p w:rsidR="00000000" w:rsidDel="00000000" w:rsidP="00000000" w:rsidRDefault="00000000" w:rsidRPr="00000000" w14:paraId="0000012A">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университете функционируют ряд центров и лабораторий по направлениям научных исследований:</w:t>
      </w:r>
    </w:p>
    <w:p w:rsidR="00000000" w:rsidDel="00000000" w:rsidP="00000000" w:rsidRDefault="00000000" w:rsidRPr="00000000" w14:paraId="0000012B">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научно-исследовательских центров: </w:t>
      </w:r>
    </w:p>
    <w:p w:rsidR="00000000" w:rsidDel="00000000" w:rsidP="00000000" w:rsidRDefault="00000000" w:rsidRPr="00000000" w14:paraId="0000012C">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«Радиационная физика материалов»;</w:t>
      </w:r>
    </w:p>
    <w:p w:rsidR="00000000" w:rsidDel="00000000" w:rsidP="00000000" w:rsidRDefault="00000000" w:rsidRPr="00000000" w14:paraId="0000012D">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«Прикладная математика и информатика»;</w:t>
      </w:r>
    </w:p>
    <w:p w:rsidR="00000000" w:rsidDel="00000000" w:rsidP="00000000" w:rsidRDefault="00000000" w:rsidRPr="00000000" w14:paraId="0000012E">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«История, археология и этнография»;</w:t>
      </w:r>
    </w:p>
    <w:p w:rsidR="00000000" w:rsidDel="00000000" w:rsidP="00000000" w:rsidRDefault="00000000" w:rsidRPr="00000000" w14:paraId="0000012F">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Центр социальных исследований;</w:t>
      </w:r>
    </w:p>
    <w:p w:rsidR="00000000" w:rsidDel="00000000" w:rsidP="00000000" w:rsidRDefault="00000000" w:rsidRPr="00000000" w14:paraId="00000130">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«Жубановедение»;</w:t>
      </w:r>
    </w:p>
    <w:p w:rsidR="00000000" w:rsidDel="00000000" w:rsidP="00000000" w:rsidRDefault="00000000" w:rsidRPr="00000000" w14:paraId="00000131">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 «Абаеведение и национальная духовность».</w:t>
      </w:r>
      <w:r w:rsidDel="00000000" w:rsidR="00000000" w:rsidRPr="00000000">
        <w:rPr>
          <w:rtl w:val="0"/>
        </w:rPr>
      </w:r>
    </w:p>
    <w:p w:rsidR="00000000" w:rsidDel="00000000" w:rsidP="00000000" w:rsidRDefault="00000000" w:rsidRPr="00000000" w14:paraId="00000132">
      <w:pPr>
        <w:widowControl w:val="0"/>
        <w:pBdr>
          <w:bottom w:color="ffffff" w:space="31" w:sz="4" w:val="single"/>
        </w:pBdr>
        <w:tabs>
          <w:tab w:val="left" w:leader="none" w:pos="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Парке  инноваций, введенном в эксплуатацию в 2017 году, сегодня функционируют 14 лабораторий: «Робототехнические системы», «3D моделирование», «Основы программирования», «Ремонт и модернизация компьютерной техники», «Компьютерные сети», «Аналитики потоковых данных и машинного обучения», лаборатория по обогащению минералов «Диатомит», лаборатория исследования способов утилизации промышленных отходов, лаборатория по испытанию строительных материалов и асфальтобетона, лаборатория полимерных композитных материалов, лаборатория анализа наноматериалов, лаборатория «Анализ микроскопических материалов», IT-кабинет, STEM кабинет.</w:t>
      </w:r>
    </w:p>
    <w:p w:rsidR="00000000" w:rsidDel="00000000" w:rsidP="00000000" w:rsidRDefault="00000000" w:rsidRPr="00000000" w14:paraId="00000133">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Международное сотрудничество.</w:t>
      </w:r>
      <w:r w:rsidDel="00000000" w:rsidR="00000000" w:rsidRPr="00000000">
        <w:rPr>
          <w:rFonts w:ascii="Times New Roman" w:cs="Times New Roman" w:eastAsia="Times New Roman" w:hAnsi="Times New Roman"/>
          <w:sz w:val="24"/>
          <w:szCs w:val="24"/>
          <w:rtl w:val="0"/>
        </w:rPr>
        <w:t xml:space="preserve"> Ключевым элементом в деятельности университета является интернационализация и международное сотрудничество, характеризующиеся уровнем академической мобильности преподавателей и студентов, интернационализацией образовательных программ. </w:t>
      </w:r>
    </w:p>
    <w:p w:rsidR="00000000" w:rsidDel="00000000" w:rsidP="00000000" w:rsidRDefault="00000000" w:rsidRPr="00000000" w14:paraId="00000134">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Одной из основных задач университета является развитие стратегического партнерства и сетевого взаимодействия с ведущими зарубежными организациями и вузами в области науки, образования и инноваций.</w:t>
      </w:r>
    </w:p>
    <w:p w:rsidR="00000000" w:rsidDel="00000000" w:rsidP="00000000" w:rsidRDefault="00000000" w:rsidRPr="00000000" w14:paraId="00000135">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2022 году Университет Жубанова занял 29 позицию среди QS Asia University Rankings - Central Asia и 351 позицию в международном рейтинге QS «Развивающаяся Европа и Центральная Азия (QS University Rankings: EECA)» среди 84 стран мира из списка сильнейших университетов.</w:t>
      </w:r>
    </w:p>
    <w:p w:rsidR="00000000" w:rsidDel="00000000" w:rsidP="00000000" w:rsidRDefault="00000000" w:rsidRPr="00000000" w14:paraId="00000136">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Наиболее интенсивное сотрудничество в области исходящей студенческой мобильности развивается с вузами Турции (Университет Кастамону, Университет Хаджеттепе, Университет Сакарии), Польши (Поморская академия в Слупске), Италии (Университет Генуи), Латвии (Балтийская международная академия, Университет Витаутаса Магнуса). За 2022 год было подписано 10 новых соглашений, подразумевающих развитие обмена обучающимися с ведущими зарубежными университетами и увеличение внешней студенческой мобильности.</w:t>
      </w:r>
    </w:p>
    <w:p w:rsidR="00000000" w:rsidDel="00000000" w:rsidP="00000000" w:rsidRDefault="00000000" w:rsidRPr="00000000" w14:paraId="00000137">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Университет сотрудничает с более 70 зарубежными вузами, с 10 университетами по программе Erasmus + и с более 20 зарубежными вузами по реализации программы академической мобильности. </w:t>
      </w:r>
    </w:p>
    <w:p w:rsidR="00000000" w:rsidDel="00000000" w:rsidP="00000000" w:rsidRDefault="00000000" w:rsidRPr="00000000" w14:paraId="00000138">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Также в 2022 году университет заключил меморандумы с 14 вузами из 7 стран по следующим направлениям: </w:t>
      </w:r>
    </w:p>
    <w:p w:rsidR="00000000" w:rsidDel="00000000" w:rsidP="00000000" w:rsidRDefault="00000000" w:rsidRPr="00000000" w14:paraId="00000139">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Программа академической мобильности студентов и ППС (Балтийская Международная академия, Каракалпакский государственный университет им.Бердаха, Ленинградский государственный университет им.А.С.Пушкина, Оренбургский государственный университет, Университет Анкара Йылдырым Биязит, Университет Хаджеттепе, Университет Анкара Хаджи Байрам,  Университет Гази, Университет Фырат, Ивановский государственный политехнический университет). </w:t>
      </w:r>
    </w:p>
    <w:p w:rsidR="00000000" w:rsidDel="00000000" w:rsidP="00000000" w:rsidRDefault="00000000" w:rsidRPr="00000000" w14:paraId="0000013A">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Научная деятельность (Самаркандский государственный университет, Хяме университет прикладных наук, JAMK университет прикладных наук, Университет в Белгороде).</w:t>
      </w:r>
    </w:p>
    <w:p w:rsidR="00000000" w:rsidDel="00000000" w:rsidP="00000000" w:rsidRDefault="00000000" w:rsidRPr="00000000" w14:paraId="0000013B">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Стратегическое партнерство (открытие филиала университета Хериот-Уатт).</w:t>
      </w:r>
    </w:p>
    <w:p w:rsidR="00000000" w:rsidDel="00000000" w:rsidP="00000000" w:rsidRDefault="00000000" w:rsidRPr="00000000" w14:paraId="0000013C">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 согласно поручению Президента Республики Казахстан Токаева К.К., данного  на заседании Мажилиса Парламента о необходимости открытия в стране филиалов зарубежных технических вузов, на базе Университета открывается филиал старейшего технического университета Великобритании - Хериот-Уатт. Основной  целью партнерства является взаимовыгодное развитие в академической и научной сфере.</w:t>
      </w:r>
    </w:p>
    <w:p w:rsidR="00000000" w:rsidDel="00000000" w:rsidP="00000000" w:rsidRDefault="00000000" w:rsidRPr="00000000" w14:paraId="0000013D">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Кроме того, в 2022 году университетом привлечены 50 иностранных ученых (из них 30 ученых с высоким h-индексом) для проведения занятий, лекции, семинаров, мастер классов, тренингов и консультации магистерской или докторской диссертацией, написание научных статей. Преподаватели АРУ имени К.Жубанова приняли участие в различных международных научных и образовательных проектах. </w:t>
      </w:r>
    </w:p>
    <w:p w:rsidR="00000000" w:rsidDel="00000000" w:rsidP="00000000" w:rsidRDefault="00000000" w:rsidRPr="00000000" w14:paraId="0000013E">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финансировании Всемирного банка в партнерстве с HAMK Häme University of Applied Sciences была разработана Программа профессионального развития для улучшения педагогического образования целью которого являлось совершенствование модели педагогического образования и разработки новых образовательных программ по педагогическим специальностям в Казахстане. </w:t>
      </w:r>
    </w:p>
    <w:p w:rsidR="00000000" w:rsidDel="00000000" w:rsidP="00000000" w:rsidRDefault="00000000" w:rsidRPr="00000000" w14:paraId="0000013F">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Университет в 2023 году выиграл образовательный грантовый проект в конкурсе, проводимый по инициативе Посольства США в Казахстане при поддержке Государственного департамента США и Американского совета UniCen, в целях продвижения ключевых образовательных программ по экологии и науке об окружающей среде в вузах Казахстана и модернизация образовательных программ в Центральной Азии.</w:t>
      </w:r>
    </w:p>
    <w:p w:rsidR="00000000" w:rsidDel="00000000" w:rsidP="00000000" w:rsidRDefault="00000000" w:rsidRPr="00000000" w14:paraId="00000140">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Кроме того, в 2023 году 14 преподавателей университета (из 182 стипендиатов) стали обладателями международной стипендии «Болашак» и пройдут стажировку в ведущих мировых вузах и научных центрах. Кроме того, два сотрудника университета поступили на программы магистратуры и докторантуры по программе “Болашак”.</w:t>
      </w:r>
    </w:p>
    <w:p w:rsidR="00000000" w:rsidDel="00000000" w:rsidP="00000000" w:rsidRDefault="00000000" w:rsidRPr="00000000" w14:paraId="00000141">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География участия студентов в программе национальной исходящей и входящей академической мобильности охватывала следующие вузы: Атырауский университет им. Х.Досмухамедова, Западно-Казахстанский университет им. М. Утемисова, Восточно-Казахстанский университет им. Аманжолова, Карагандинский технический университет, Южно-Казахстанский педагогический университет, Костанайский университет им. А.Байтурсынова, Северо-Казахстанский университет им. М.Козыбаева, Аркалыкский педагогический институт им. И. Алтынсарина, Каспийский университет технологий и инжиниринга им. Ш. Есенова.</w:t>
      </w:r>
    </w:p>
    <w:p w:rsidR="00000000" w:rsidDel="00000000" w:rsidP="00000000" w:rsidRDefault="00000000" w:rsidRPr="00000000" w14:paraId="00000142">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университете функционируют языковые центры, такие как «Институт Конфуция» совместно с Главным управлением Институтов Конфуция (КНР), «Центр корейского языка» совместно с Университетом Тонмен в Пусане (Корея), «Центр польского языка и культуры» совместно с Университетом Экономики в городе Быдгощ (Польша), научно-исследовательский центр китаеведения совместно с Синьцзянским финансово-экономическим университетом (КНР), интерактивный центр итальянского языка и культуры Рафаэля Санти, «Польско-казахский региональный центр обучения безопасности и спасения», центр тестирования китайского языка «HSK» Института Конфуция.</w:t>
      </w:r>
    </w:p>
    <w:p w:rsidR="00000000" w:rsidDel="00000000" w:rsidP="00000000" w:rsidRDefault="00000000" w:rsidRPr="00000000" w14:paraId="00000143">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целях повышения языкового уровня владения студентами мировыми языками и для участия в международных грантовых программах в университете проводятся языковые курсы, в 2021-2022 учебных годах на языковых курсах обучились 1271 студентов (543 студентов изучали китайский, 358 - корейский, 135 - турецкий, 235 -английский языки), в 2023 году обучаются более 400 человек.</w:t>
      </w:r>
    </w:p>
    <w:p w:rsidR="00000000" w:rsidDel="00000000" w:rsidP="00000000" w:rsidRDefault="00000000" w:rsidRPr="00000000" w14:paraId="00000144">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Кроме того, при факультетах на общественных началах функционируют English клубы и волонтерский клуб INVO.</w:t>
      </w:r>
    </w:p>
    <w:p w:rsidR="00000000" w:rsidDel="00000000" w:rsidP="00000000" w:rsidRDefault="00000000" w:rsidRPr="00000000" w14:paraId="00000145">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Студенческая активность</w:t>
      </w:r>
      <w:r w:rsidDel="00000000" w:rsidR="00000000" w:rsidRPr="00000000">
        <w:rPr>
          <w:rFonts w:ascii="Times New Roman" w:cs="Times New Roman" w:eastAsia="Times New Roman" w:hAnsi="Times New Roman"/>
          <w:sz w:val="24"/>
          <w:szCs w:val="24"/>
          <w:rtl w:val="0"/>
        </w:rPr>
        <w:t xml:space="preserve">. Для активного вовлечения студентов количество различных клубов было доведено до 25. Для формирования лидерских качеств студентов, их активного включения в жизнь университета в университете действует Студенческий парламент, состоящий из студенческого Сената и студенческого Мажилиса, в составе которых состоят 9 студенческих сенаторов и 25 председателей Мажилиса. Студенческий парламент координирует работу всех молодежных организаций. Соответственно, доля вовлеченных студентов в социальную жизнь выросла с 37% до 45% с 2020 по 2022 год. </w:t>
      </w:r>
    </w:p>
    <w:p w:rsidR="00000000" w:rsidDel="00000000" w:rsidP="00000000" w:rsidRDefault="00000000" w:rsidRPr="00000000" w14:paraId="00000146">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2023 году исполнилось 6 лет статье первого президента «Рухани жаңғыру», которая была опубликована 12 апреля 2017 года. За это время программа на своей идеологической основе дала большой импульс формированию таких направлений, как современная казахстанская культура, образование, наука, археология, популяризация национальных ценностей. Проделана большая работа по всей республике. </w:t>
      </w:r>
    </w:p>
    <w:p w:rsidR="00000000" w:rsidDel="00000000" w:rsidP="00000000" w:rsidRDefault="00000000" w:rsidRPr="00000000" w14:paraId="00000147">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основу этих событий положены 6 главных принципов - это конкурентоспособность, прагматизм, сохранение национальной идентичности, культ знаний, эволюционное, а не революционное развитие Казахстана и открытость сознания. В университете Жубанова в рамках программы «Рухани жаңғыру» было написано 25 статей и 4 монографии в период с 2020 по 2022 год.</w:t>
      </w:r>
    </w:p>
    <w:p w:rsidR="00000000" w:rsidDel="00000000" w:rsidP="00000000" w:rsidRDefault="00000000" w:rsidRPr="00000000" w14:paraId="00000148">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Кроме того, университет ставит приоритет на духовное развитие и просвещение студентов, для этого было реализовано 6 краеведческих экспедиций охватом 129 человек, в планах на 2023 стоит 1 экспедиция охватом в 120 человек.</w:t>
      </w:r>
    </w:p>
    <w:p w:rsidR="00000000" w:rsidDel="00000000" w:rsidP="00000000" w:rsidRDefault="00000000" w:rsidRPr="00000000" w14:paraId="00000149">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Президентские тесты - это первый опыт создания системы физической подготовки населения, который включает ряд нормативов. Доля студентов, прошедших президентские тесты на 2022 год составляет 15%, на 2023 год планируется 10% в связи с тем, что количество студентов способных их пройти становится с каждым годом меньше, а актуальность данного теста снижается.</w:t>
      </w:r>
    </w:p>
    <w:p w:rsidR="00000000" w:rsidDel="00000000" w:rsidP="00000000" w:rsidRDefault="00000000" w:rsidRPr="00000000" w14:paraId="0000014A">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реализации молодежной политики студентам, добившимся отличных, творческих, спортивных результатов в учебе в университете, предоставляется возможность участия в международных, республиканских предметных олимпиадах, научных проектах, творческих конкурсах, крупных азиатских и мировых спортивных соревнованиях. За 2020-2022 года 453 студенты стали призерами и победителями в различных творческих, интеллектуальных, спортивных конкурсов и олимпиадах, из них, 325 студента оказались на пьедестале республиканских соревнований и 128 международных. </w:t>
      </w:r>
    </w:p>
    <w:p w:rsidR="00000000" w:rsidDel="00000000" w:rsidP="00000000" w:rsidRDefault="00000000" w:rsidRPr="00000000" w14:paraId="0000014B">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Студентам, принимающим активное участие в общественной жизни университета (студенческий парламента, профориентационная работа, дебатные клубы, волонтерские движение и др.) а также для призеров и победителей в различных творческих, интеллектуальных, спортивных конкурсах и олимпиадах предусмотрены условия для оказания социальной поддержки и стимулирования со стороны университета, за счет этого планируется сохранение положительных результатов студентов.</w:t>
      </w:r>
    </w:p>
    <w:p w:rsidR="00000000" w:rsidDel="00000000" w:rsidP="00000000" w:rsidRDefault="00000000" w:rsidRPr="00000000" w14:paraId="0000014C">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Цифровизация университета.</w:t>
      </w:r>
      <w:r w:rsidDel="00000000" w:rsidR="00000000" w:rsidRPr="00000000">
        <w:rPr>
          <w:rFonts w:ascii="Times New Roman" w:cs="Times New Roman" w:eastAsia="Times New Roman" w:hAnsi="Times New Roman"/>
          <w:sz w:val="24"/>
          <w:szCs w:val="24"/>
          <w:rtl w:val="0"/>
        </w:rPr>
        <w:t xml:space="preserve"> В университете активно развивается цифровая экосистема, которая в настоящее время включает в себя внешний и внутренний порталы, образовательный портал, АИС «Ситуационный центр», мобильное приложение, автоматизированная информационная система «Univer». </w:t>
      </w:r>
    </w:p>
    <w:p w:rsidR="00000000" w:rsidDel="00000000" w:rsidP="00000000" w:rsidRDefault="00000000" w:rsidRPr="00000000" w14:paraId="0000014D">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университете функционирует Ситуационный центр камер видеонаблюдения, модернизирована IT инфраструктура, приобретены серверы, компьютеры, проведён высокоскоростной интернет (1 ГБИТ/СЕК), учебные корпуса частично оснащены беспроводной сетью Wi-fi. Департаментом информационных технологий установлены 500 IP камер видеонаблюдения, с охватом 90% кампусов и аудиторий. Осуществлен переход на систему электронного внутреннего документооборота на платформе Битрикс. </w:t>
      </w:r>
    </w:p>
    <w:p w:rsidR="00000000" w:rsidDel="00000000" w:rsidP="00000000" w:rsidRDefault="00000000" w:rsidRPr="00000000" w14:paraId="0000014E">
      <w:pPr>
        <w:widowControl w:val="0"/>
        <w:pBdr>
          <w:bottom w:color="ffffff" w:space="31" w:sz="4" w:val="single"/>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Основные бизнес-процессы обслуживается через Центр обслуживания студентов и мобильное приложение Smart ARSU, внедренное с октября 2019 года. В настоящее время в мобильное приложение Smart ARSU включены онлайн услуги для студентов и ППС университета. В целом 80% бизнес-процессов университета полностью автоматизированы. </w:t>
      </w:r>
    </w:p>
    <w:p w:rsidR="00000000" w:rsidDel="00000000" w:rsidP="00000000" w:rsidRDefault="00000000" w:rsidRPr="00000000" w14:paraId="0000014F">
      <w:pPr>
        <w:widowControl w:val="0"/>
        <w:pBdr>
          <w:bottom w:color="ffffff" w:space="31" w:sz="4" w:val="single"/>
        </w:pBdr>
        <w:tabs>
          <w:tab w:val="left" w:leader="none" w:pos="0"/>
        </w:tabs>
        <w:spacing w:after="0" w:line="240" w:lineRule="auto"/>
        <w:ind w:firstLine="56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Политика охраны здоровья и профилактики заболеваний студентов</w:t>
      </w:r>
      <w:r w:rsidDel="00000000" w:rsidR="00000000" w:rsidRPr="00000000">
        <w:rPr>
          <w:rFonts w:ascii="Times New Roman" w:cs="Times New Roman" w:eastAsia="Times New Roman" w:hAnsi="Times New Roman"/>
          <w:sz w:val="24"/>
          <w:szCs w:val="24"/>
          <w:rtl w:val="0"/>
        </w:rPr>
        <w:t xml:space="preserve"> и сотрудников является одной из приоритетных в работе университета. Для этих целей в университете есть студенческая поликлиника, которая осуществляет весь комплекс амбулаторно-поликлинических услуг в рамках ГОБМП и ОСМС. Работа поликлиники осуществляется на основании государственной лицензии и соответствующих приложений. Студенты, а также иностранные студенты дневного отделения обучения прикреплены на период обучения к поликлинике, что позволяет им получать все виды медицинских услуг, включая экстренную.  Поликлинику с 2018 года финансирует Фонд Социального Медицинского Страхования. Поликлиника оснащена всем необходимым медицинским оборудованием, укомплектована квалифицированным медицинским персоналом. Кроме лечебно-диагностических кабинетов имеются процедурный, прививочный, и физиотерапевтический кабинет.</w:t>
      </w:r>
      <w:r w:rsidDel="00000000" w:rsidR="00000000" w:rsidRPr="00000000">
        <w:rPr>
          <w:rtl w:val="0"/>
        </w:rPr>
      </w:r>
    </w:p>
    <w:p w:rsidR="00000000" w:rsidDel="00000000" w:rsidP="00000000" w:rsidRDefault="00000000" w:rsidRPr="00000000" w14:paraId="00000150">
      <w:pPr>
        <w:widowControl w:val="0"/>
        <w:pBdr>
          <w:bottom w:color="ffffff" w:space="31" w:sz="4" w:val="single"/>
        </w:pBdr>
        <w:tabs>
          <w:tab w:val="left" w:leader="none" w:pos="0"/>
        </w:tabs>
        <w:spacing w:after="0" w:lin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Кроме того, в  2022 году был открыт центр здоровья и благополучия, в котором работают лучшие психологи области.</w:t>
      </w:r>
    </w:p>
    <w:p w:rsidR="00000000" w:rsidDel="00000000" w:rsidP="00000000" w:rsidRDefault="00000000" w:rsidRPr="00000000" w14:paraId="00000151">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52">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3">
      <w:pPr>
        <w:spacing w:after="0" w:line="240" w:lineRule="auto"/>
        <w:ind w:firstLine="56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pStyle w:val="Heading1"/>
        <w:spacing w:line="240" w:lineRule="auto"/>
        <w:rPr/>
      </w:pPr>
      <w:bookmarkStart w:colFirst="0" w:colLast="0" w:name="_heading=h.j42sj7izdbpa" w:id="8"/>
      <w:bookmarkEnd w:id="8"/>
      <w:r w:rsidDel="00000000" w:rsidR="00000000" w:rsidRPr="00000000">
        <w:rPr>
          <w:rtl w:val="0"/>
        </w:rPr>
        <w:t xml:space="preserve">SWOT анализ </w:t>
      </w:r>
    </w:p>
    <w:p w:rsidR="00000000" w:rsidDel="00000000" w:rsidP="00000000" w:rsidRDefault="00000000" w:rsidRPr="00000000" w14:paraId="00000179">
      <w:pPr>
        <w:widowControl w:val="0"/>
        <w:spacing w:after="0" w:before="14" w:line="261.99999999999994" w:lineRule="auto"/>
        <w:ind w:left="4" w:right="45" w:firstLine="56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итогам SWOT – анализа определены сильные и слабые стороны, а также  существующие возможности и угрозы. </w:t>
      </w:r>
    </w:p>
    <w:p w:rsidR="00000000" w:rsidDel="00000000" w:rsidP="00000000" w:rsidRDefault="00000000" w:rsidRPr="00000000" w14:paraId="0000017A">
      <w:pPr>
        <w:widowControl w:val="0"/>
        <w:spacing w:after="0" w:before="14" w:line="261.99999999999994" w:lineRule="auto"/>
        <w:ind w:left="4" w:right="45" w:firstLine="562"/>
        <w:jc w:val="both"/>
        <w:rPr>
          <w:rFonts w:ascii="Times New Roman" w:cs="Times New Roman" w:eastAsia="Times New Roman" w:hAnsi="Times New Roman"/>
          <w:sz w:val="24"/>
          <w:szCs w:val="24"/>
        </w:rPr>
      </w:pPr>
      <w:r w:rsidDel="00000000" w:rsidR="00000000" w:rsidRPr="00000000">
        <w:rPr>
          <w:rtl w:val="0"/>
        </w:rPr>
      </w:r>
    </w:p>
    <w:tbl>
      <w:tblPr>
        <w:tblStyle w:val="Table3"/>
        <w:tblW w:w="93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50"/>
        <w:gridCol w:w="4680"/>
        <w:tblGridChange w:id="0">
          <w:tblGrid>
            <w:gridCol w:w="4650"/>
            <w:gridCol w:w="4680"/>
          </w:tblGrid>
        </w:tblGridChange>
      </w:tblGrid>
      <w:tr>
        <w:trPr>
          <w:cantSplit w:val="0"/>
          <w:trHeight w:val="450" w:hRule="atLeast"/>
          <w:tblHeader w:val="0"/>
        </w:trPr>
        <w:tc>
          <w:tcPr>
            <w:tcBorders>
              <w:right w:color="000000" w:space="0" w:sz="18" w:val="single"/>
            </w:tcBorders>
            <w:shd w:fill="auto" w:val="clear"/>
            <w:tcMar>
              <w:top w:w="100.0" w:type="dxa"/>
              <w:left w:w="100.0" w:type="dxa"/>
              <w:bottom w:w="100.0" w:type="dxa"/>
              <w:right w:w="100.0" w:type="dxa"/>
            </w:tcMar>
          </w:tcPr>
          <w:p w:rsidR="00000000" w:rsidDel="00000000" w:rsidP="00000000" w:rsidRDefault="00000000" w:rsidRPr="00000000" w14:paraId="0000017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 Сильные стороны (Strengths)</w:t>
            </w:r>
          </w:p>
        </w:tc>
        <w:tc>
          <w:tcPr>
            <w:tcBorders>
              <w:left w:color="000000" w:space="0" w:sz="18" w:val="single"/>
            </w:tcBorders>
            <w:shd w:fill="auto" w:val="clear"/>
            <w:tcMar>
              <w:top w:w="100.0" w:type="dxa"/>
              <w:left w:w="100.0" w:type="dxa"/>
              <w:bottom w:w="100.0" w:type="dxa"/>
              <w:right w:w="100.0" w:type="dxa"/>
            </w:tcMar>
          </w:tcPr>
          <w:p w:rsidR="00000000" w:rsidDel="00000000" w:rsidP="00000000" w:rsidRDefault="00000000" w:rsidRPr="00000000" w14:paraId="0000017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 Возможности (Opportunities)</w:t>
            </w:r>
          </w:p>
        </w:tc>
      </w:tr>
      <w:tr>
        <w:trPr>
          <w:cantSplit w:val="0"/>
          <w:tblHeader w:val="0"/>
        </w:trPr>
        <w:tc>
          <w:tcPr>
            <w:tcBorders>
              <w:bottom w:color="000000" w:space="0" w:sz="18" w:val="single"/>
              <w:right w:color="000000" w:space="0" w:sz="18" w:val="single"/>
            </w:tcBorders>
            <w:shd w:fill="auto" w:val="clear"/>
            <w:tcMar>
              <w:top w:w="100.0" w:type="dxa"/>
              <w:left w:w="100.0" w:type="dxa"/>
              <w:bottom w:w="100.0" w:type="dxa"/>
              <w:right w:w="100.0" w:type="dxa"/>
            </w:tcMar>
          </w:tcPr>
          <w:p w:rsidR="00000000" w:rsidDel="00000000" w:rsidP="00000000" w:rsidRDefault="00000000" w:rsidRPr="00000000" w14:paraId="0000017D">
            <w:pPr>
              <w:numPr>
                <w:ilvl w:val="0"/>
                <w:numId w:val="9"/>
              </w:numP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академическая репутация университета на отечественном образовательном рынке;</w:t>
            </w:r>
          </w:p>
          <w:p w:rsidR="00000000" w:rsidDel="00000000" w:rsidP="00000000" w:rsidRDefault="00000000" w:rsidRPr="00000000" w14:paraId="0000017E">
            <w:pPr>
              <w:numPr>
                <w:ilvl w:val="0"/>
                <w:numId w:val="9"/>
              </w:numP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модернизация образовательных программ: элементы дуального обучения, Major-Minor программы; </w:t>
            </w:r>
          </w:p>
          <w:p w:rsidR="00000000" w:rsidDel="00000000" w:rsidP="00000000" w:rsidRDefault="00000000" w:rsidRPr="00000000" w14:paraId="0000017F">
            <w:pPr>
              <w:numPr>
                <w:ilvl w:val="0"/>
                <w:numId w:val="9"/>
              </w:numP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совместные ОП, двудипломное образование;</w:t>
            </w:r>
          </w:p>
          <w:p w:rsidR="00000000" w:rsidDel="00000000" w:rsidP="00000000" w:rsidRDefault="00000000" w:rsidRPr="00000000" w14:paraId="00000180">
            <w:pPr>
              <w:numPr>
                <w:ilvl w:val="0"/>
                <w:numId w:val="9"/>
              </w:numPr>
              <w:ind w:left="42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достаточно развитая экосистема вуза;</w:t>
            </w:r>
            <w:r w:rsidDel="00000000" w:rsidR="00000000" w:rsidRPr="00000000">
              <w:rPr>
                <w:rtl w:val="0"/>
              </w:rPr>
            </w:r>
          </w:p>
          <w:p w:rsidR="00000000" w:rsidDel="00000000" w:rsidP="00000000" w:rsidRDefault="00000000" w:rsidRPr="00000000" w14:paraId="00000181">
            <w:pPr>
              <w:numPr>
                <w:ilvl w:val="0"/>
                <w:numId w:val="9"/>
              </w:numP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развитая научная инфраструктура;</w:t>
            </w:r>
          </w:p>
          <w:p w:rsidR="00000000" w:rsidDel="00000000" w:rsidP="00000000" w:rsidRDefault="00000000" w:rsidRPr="00000000" w14:paraId="00000182">
            <w:pPr>
              <w:numPr>
                <w:ilvl w:val="0"/>
                <w:numId w:val="9"/>
              </w:numP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интегрированная система вуз-производство: совместная разработка ОП, привлечение специалистов-практиков;</w:t>
            </w:r>
          </w:p>
          <w:p w:rsidR="00000000" w:rsidDel="00000000" w:rsidP="00000000" w:rsidRDefault="00000000" w:rsidRPr="00000000" w14:paraId="00000183">
            <w:pPr>
              <w:numPr>
                <w:ilvl w:val="0"/>
                <w:numId w:val="9"/>
              </w:numP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обеспеченность общежитием обучающихся;</w:t>
            </w:r>
          </w:p>
          <w:p w:rsidR="00000000" w:rsidDel="00000000" w:rsidP="00000000" w:rsidRDefault="00000000" w:rsidRPr="00000000" w14:paraId="00000184">
            <w:pPr>
              <w:numPr>
                <w:ilvl w:val="0"/>
                <w:numId w:val="9"/>
              </w:numPr>
              <w:ind w:left="42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расширение академической свободы;</w:t>
            </w:r>
            <w:r w:rsidDel="00000000" w:rsidR="00000000" w:rsidRPr="00000000">
              <w:rPr>
                <w:rtl w:val="0"/>
              </w:rPr>
            </w:r>
          </w:p>
          <w:p w:rsidR="00000000" w:rsidDel="00000000" w:rsidP="00000000" w:rsidRDefault="00000000" w:rsidRPr="00000000" w14:paraId="00000185">
            <w:pPr>
              <w:numPr>
                <w:ilvl w:val="0"/>
                <w:numId w:val="9"/>
              </w:numPr>
              <w:ind w:left="42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прозрачность принимаемых решений;</w:t>
            </w:r>
            <w:r w:rsidDel="00000000" w:rsidR="00000000" w:rsidRPr="00000000">
              <w:rPr>
                <w:rtl w:val="0"/>
              </w:rPr>
            </w:r>
          </w:p>
          <w:p w:rsidR="00000000" w:rsidDel="00000000" w:rsidP="00000000" w:rsidRDefault="00000000" w:rsidRPr="00000000" w14:paraId="00000186">
            <w:pPr>
              <w:numPr>
                <w:ilvl w:val="0"/>
                <w:numId w:val="9"/>
              </w:numP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электронный документооборот, автоматизация онлайн услуг обучающихся.</w:t>
            </w:r>
          </w:p>
        </w:tc>
        <w:tc>
          <w:tcPr>
            <w:tcBorders>
              <w:left w:color="000000" w:space="0" w:sz="18" w:val="single"/>
              <w:bottom w:color="000000" w:space="0" w:sz="18" w:val="single"/>
            </w:tcBorders>
            <w:shd w:fill="auto" w:val="clear"/>
            <w:tcMar>
              <w:top w:w="100.0" w:type="dxa"/>
              <w:left w:w="100.0" w:type="dxa"/>
              <w:bottom w:w="100.0" w:type="dxa"/>
              <w:right w:w="100.0" w:type="dxa"/>
            </w:tcMar>
          </w:tcPr>
          <w:p w:rsidR="00000000" w:rsidDel="00000000" w:rsidP="00000000" w:rsidRDefault="00000000" w:rsidRPr="00000000" w14:paraId="00000187">
            <w:pPr>
              <w:widowControl w:val="1"/>
              <w:numPr>
                <w:ilvl w:val="0"/>
                <w:numId w:val="9"/>
              </w:numPr>
              <w:pBdr>
                <w:top w:space="0" w:sz="0" w:val="nil"/>
                <w:left w:space="0" w:sz="0" w:val="nil"/>
                <w:bottom w:space="0" w:sz="0" w:val="nil"/>
                <w:right w:space="0" w:sz="0" w:val="nil"/>
                <w:between w:space="0" w:sz="0" w:val="nil"/>
              </w:pBd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реализация программы подготовки педагогических кадров по двойным образовательным программам для малокомплектных школ региона;</w:t>
            </w:r>
          </w:p>
          <w:p w:rsidR="00000000" w:rsidDel="00000000" w:rsidP="00000000" w:rsidRDefault="00000000" w:rsidRPr="00000000" w14:paraId="00000188">
            <w:pPr>
              <w:widowControl w:val="1"/>
              <w:numPr>
                <w:ilvl w:val="0"/>
                <w:numId w:val="9"/>
              </w:numPr>
              <w:pBdr>
                <w:top w:space="0" w:sz="0" w:val="nil"/>
                <w:left w:space="0" w:sz="0" w:val="nil"/>
                <w:bottom w:space="0" w:sz="0" w:val="nil"/>
                <w:right w:space="0" w:sz="0" w:val="nil"/>
                <w:between w:space="0" w:sz="0" w:val="nil"/>
              </w:pBd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открытие новых образовательных программ послевузовского образования (магистратура, докторантура, постдокторантура) и диссертационных советов;</w:t>
            </w:r>
          </w:p>
          <w:p w:rsidR="00000000" w:rsidDel="00000000" w:rsidP="00000000" w:rsidRDefault="00000000" w:rsidRPr="00000000" w14:paraId="00000189">
            <w:pPr>
              <w:widowControl w:val="1"/>
              <w:numPr>
                <w:ilvl w:val="0"/>
                <w:numId w:val="9"/>
              </w:numPr>
              <w:pBdr>
                <w:top w:space="0" w:sz="0" w:val="nil"/>
                <w:left w:space="0" w:sz="0" w:val="nil"/>
                <w:bottom w:space="0" w:sz="0" w:val="nil"/>
                <w:right w:space="0" w:sz="0" w:val="nil"/>
                <w:between w:space="0" w:sz="0" w:val="nil"/>
              </w:pBd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подготовка полиязычных преподавателей и специальных групп с английским языком обучения;</w:t>
            </w:r>
          </w:p>
          <w:p w:rsidR="00000000" w:rsidDel="00000000" w:rsidP="00000000" w:rsidRDefault="00000000" w:rsidRPr="00000000" w14:paraId="0000018A">
            <w:pPr>
              <w:widowControl w:val="1"/>
              <w:numPr>
                <w:ilvl w:val="0"/>
                <w:numId w:val="9"/>
              </w:numPr>
              <w:pBdr>
                <w:top w:space="0" w:sz="0" w:val="nil"/>
                <w:left w:space="0" w:sz="0" w:val="nil"/>
                <w:bottom w:space="0" w:sz="0" w:val="nil"/>
                <w:right w:space="0" w:sz="0" w:val="nil"/>
                <w:between w:space="0" w:sz="0" w:val="nil"/>
              </w:pBd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интеллектуального, научно- технического и культурного творчества, поддержка трудового энтузиазма и инициатив студенческой молодежи;</w:t>
            </w:r>
          </w:p>
          <w:p w:rsidR="00000000" w:rsidDel="00000000" w:rsidP="00000000" w:rsidRDefault="00000000" w:rsidRPr="00000000" w14:paraId="0000018B">
            <w:pPr>
              <w:widowControl w:val="1"/>
              <w:numPr>
                <w:ilvl w:val="0"/>
                <w:numId w:val="9"/>
              </w:numPr>
              <w:pBdr>
                <w:top w:space="0" w:sz="0" w:val="nil"/>
                <w:left w:space="0" w:sz="0" w:val="nil"/>
                <w:bottom w:space="0" w:sz="0" w:val="nil"/>
                <w:right w:space="0" w:sz="0" w:val="nil"/>
                <w:between w:space="0" w:sz="0" w:val="nil"/>
              </w:pBd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расширение СОП с ведущими отечественными и зарубежными вузами;</w:t>
            </w:r>
          </w:p>
          <w:p w:rsidR="00000000" w:rsidDel="00000000" w:rsidP="00000000" w:rsidRDefault="00000000" w:rsidRPr="00000000" w14:paraId="0000018C">
            <w:pPr>
              <w:widowControl w:val="1"/>
              <w:numPr>
                <w:ilvl w:val="0"/>
                <w:numId w:val="9"/>
              </w:numPr>
              <w:pBdr>
                <w:top w:space="0" w:sz="0" w:val="nil"/>
                <w:left w:space="0" w:sz="0" w:val="nil"/>
                <w:bottom w:space="0" w:sz="0" w:val="nil"/>
                <w:right w:space="0" w:sz="0" w:val="nil"/>
                <w:between w:space="0" w:sz="0" w:val="nil"/>
              </w:pBd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неформального образования и переподготовка педагогических кадров;</w:t>
            </w:r>
          </w:p>
          <w:p w:rsidR="00000000" w:rsidDel="00000000" w:rsidP="00000000" w:rsidRDefault="00000000" w:rsidRPr="00000000" w14:paraId="0000018D">
            <w:pPr>
              <w:widowControl w:val="1"/>
              <w:numPr>
                <w:ilvl w:val="0"/>
                <w:numId w:val="9"/>
              </w:numPr>
              <w:pBdr>
                <w:top w:space="0" w:sz="0" w:val="nil"/>
                <w:left w:space="0" w:sz="0" w:val="nil"/>
                <w:bottom w:space="0" w:sz="0" w:val="nil"/>
                <w:right w:space="0" w:sz="0" w:val="nil"/>
                <w:between w:space="0" w:sz="0" w:val="nil"/>
              </w:pBd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увеличение количества заявок для участия в конкурсах на грантовое финансирование МНВО РК;</w:t>
            </w:r>
          </w:p>
          <w:p w:rsidR="00000000" w:rsidDel="00000000" w:rsidP="00000000" w:rsidRDefault="00000000" w:rsidRPr="00000000" w14:paraId="0000018E">
            <w:pPr>
              <w:widowControl w:val="1"/>
              <w:numPr>
                <w:ilvl w:val="0"/>
                <w:numId w:val="9"/>
              </w:numPr>
              <w:pBdr>
                <w:top w:space="0" w:sz="0" w:val="nil"/>
                <w:left w:space="0" w:sz="0" w:val="nil"/>
                <w:bottom w:space="0" w:sz="0" w:val="nil"/>
                <w:right w:space="0" w:sz="0" w:val="nil"/>
                <w:between w:space="0" w:sz="0" w:val="nil"/>
              </w:pBd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возможность становления университета центром академического превосходства.</w:t>
            </w:r>
          </w:p>
        </w:tc>
      </w:tr>
      <w:tr>
        <w:trPr>
          <w:cantSplit w:val="0"/>
          <w:tblHeader w:val="0"/>
        </w:trPr>
        <w:tc>
          <w:tcPr>
            <w:tcBorders>
              <w:top w:color="000000" w:space="0" w:sz="18" w:val="single"/>
              <w:right w:color="000000" w:space="0" w:sz="18" w:val="single"/>
            </w:tcBorders>
            <w:shd w:fill="auto" w:val="clear"/>
            <w:tcMar>
              <w:top w:w="100.0" w:type="dxa"/>
              <w:left w:w="100.0" w:type="dxa"/>
              <w:bottom w:w="100.0" w:type="dxa"/>
              <w:right w:w="100.0" w:type="dxa"/>
            </w:tcMar>
          </w:tcPr>
          <w:p w:rsidR="00000000" w:rsidDel="00000000" w:rsidP="00000000" w:rsidRDefault="00000000" w:rsidRPr="00000000" w14:paraId="0000018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 Слабые стороны (Weaknesses)</w:t>
            </w:r>
          </w:p>
        </w:tc>
        <w:tc>
          <w:tcPr>
            <w:tcBorders>
              <w:top w:color="000000" w:space="0" w:sz="18" w:val="single"/>
              <w:left w:color="000000" w:space="0" w:sz="18" w:val="single"/>
            </w:tcBorders>
            <w:shd w:fill="auto" w:val="clear"/>
            <w:tcMar>
              <w:top w:w="100.0" w:type="dxa"/>
              <w:left w:w="100.0" w:type="dxa"/>
              <w:bottom w:w="100.0" w:type="dxa"/>
              <w:right w:w="100.0" w:type="dxa"/>
            </w:tcMar>
          </w:tcPr>
          <w:p w:rsidR="00000000" w:rsidDel="00000000" w:rsidP="00000000" w:rsidRDefault="00000000" w:rsidRPr="00000000" w14:paraId="0000019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 Угрозы (Threats)</w:t>
            </w:r>
          </w:p>
        </w:tc>
      </w:tr>
      <w:tr>
        <w:trPr>
          <w:cantSplit w:val="0"/>
          <w:tblHeader w:val="0"/>
        </w:trPr>
        <w:tc>
          <w:tcPr>
            <w:tcBorders>
              <w:right w:color="000000" w:space="0" w:sz="18" w:val="single"/>
            </w:tcBorders>
            <w:shd w:fill="auto" w:val="clear"/>
            <w:tcMar>
              <w:top w:w="100.0" w:type="dxa"/>
              <w:left w:w="100.0" w:type="dxa"/>
              <w:bottom w:w="100.0" w:type="dxa"/>
              <w:right w:w="100.0" w:type="dxa"/>
            </w:tcMar>
          </w:tcPr>
          <w:p w:rsidR="00000000" w:rsidDel="00000000" w:rsidP="00000000" w:rsidRDefault="00000000" w:rsidRPr="00000000" w14:paraId="00000191">
            <w:pPr>
              <w:widowControl w:val="1"/>
              <w:numPr>
                <w:ilvl w:val="0"/>
                <w:numId w:val="9"/>
              </w:numPr>
              <w:pBdr>
                <w:top w:space="0" w:sz="0" w:val="nil"/>
                <w:left w:space="0" w:sz="0" w:val="nil"/>
                <w:bottom w:space="0" w:sz="0" w:val="nil"/>
                <w:right w:space="0" w:sz="0" w:val="nil"/>
                <w:between w:space="0" w:sz="0" w:val="nil"/>
              </w:pBd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недостаточное владение ППС английским языком;</w:t>
            </w:r>
          </w:p>
          <w:p w:rsidR="00000000" w:rsidDel="00000000" w:rsidP="00000000" w:rsidRDefault="00000000" w:rsidRPr="00000000" w14:paraId="00000192">
            <w:pPr>
              <w:widowControl w:val="1"/>
              <w:numPr>
                <w:ilvl w:val="0"/>
                <w:numId w:val="9"/>
              </w:numPr>
              <w:pBdr>
                <w:top w:space="0" w:sz="0" w:val="nil"/>
                <w:left w:space="0" w:sz="0" w:val="nil"/>
                <w:bottom w:space="0" w:sz="0" w:val="nil"/>
                <w:right w:space="0" w:sz="0" w:val="nil"/>
                <w:between w:space="0" w:sz="0" w:val="nil"/>
              </w:pBd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слабая реализация программы двудипломного образования по ОП магистратуры и бакалавриата;</w:t>
            </w:r>
          </w:p>
          <w:p w:rsidR="00000000" w:rsidDel="00000000" w:rsidP="00000000" w:rsidRDefault="00000000" w:rsidRPr="00000000" w14:paraId="00000193">
            <w:pPr>
              <w:widowControl w:val="1"/>
              <w:numPr>
                <w:ilvl w:val="0"/>
                <w:numId w:val="9"/>
              </w:numPr>
              <w:pBdr>
                <w:top w:space="0" w:sz="0" w:val="nil"/>
                <w:left w:space="0" w:sz="0" w:val="nil"/>
                <w:bottom w:space="0" w:sz="0" w:val="nil"/>
                <w:right w:space="0" w:sz="0" w:val="nil"/>
                <w:between w:space="0" w:sz="0" w:val="nil"/>
              </w:pBd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недостаточное количество иностранных студентов.</w:t>
            </w:r>
          </w:p>
        </w:tc>
        <w:tc>
          <w:tcPr>
            <w:tcBorders>
              <w:left w:color="000000" w:space="0" w:sz="18" w:val="single"/>
            </w:tcBorders>
            <w:shd w:fill="auto" w:val="clear"/>
            <w:tcMar>
              <w:top w:w="100.0" w:type="dxa"/>
              <w:left w:w="100.0" w:type="dxa"/>
              <w:bottom w:w="100.0" w:type="dxa"/>
              <w:right w:w="100.0" w:type="dxa"/>
            </w:tcMar>
          </w:tcPr>
          <w:p w:rsidR="00000000" w:rsidDel="00000000" w:rsidP="00000000" w:rsidRDefault="00000000" w:rsidRPr="00000000" w14:paraId="00000194">
            <w:pPr>
              <w:numPr>
                <w:ilvl w:val="0"/>
                <w:numId w:val="7"/>
              </w:numP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отток выпускников школ в зарубежные вузы;</w:t>
            </w:r>
          </w:p>
          <w:p w:rsidR="00000000" w:rsidDel="00000000" w:rsidP="00000000" w:rsidRDefault="00000000" w:rsidRPr="00000000" w14:paraId="00000195">
            <w:pPr>
              <w:numPr>
                <w:ilvl w:val="0"/>
                <w:numId w:val="7"/>
              </w:numP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инфляция и возможные экономические риски;</w:t>
            </w:r>
          </w:p>
          <w:p w:rsidR="00000000" w:rsidDel="00000000" w:rsidP="00000000" w:rsidRDefault="00000000" w:rsidRPr="00000000" w14:paraId="00000196">
            <w:pPr>
              <w:numPr>
                <w:ilvl w:val="0"/>
                <w:numId w:val="7"/>
              </w:numP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снижение уровня благосостояния населения.</w:t>
            </w:r>
          </w:p>
        </w:tc>
      </w:tr>
    </w:tbl>
    <w:p w:rsidR="00000000" w:rsidDel="00000000" w:rsidP="00000000" w:rsidRDefault="00000000" w:rsidRPr="00000000" w14:paraId="00000197">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8">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9">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A">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B">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C">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D">
      <w:pPr>
        <w:pStyle w:val="Heading1"/>
        <w:rPr/>
      </w:pPr>
      <w:bookmarkStart w:colFirst="0" w:colLast="0" w:name="_heading=h.6vpww4p84b9u" w:id="9"/>
      <w:bookmarkEnd w:id="9"/>
      <w:r w:rsidDel="00000000" w:rsidR="00000000" w:rsidRPr="00000000">
        <w:rPr>
          <w:rtl w:val="0"/>
        </w:rPr>
        <w:t xml:space="preserve">МИССИЯ И ВИДЕНИЕ, ЦЕННОСТИ УНИВЕРСИТЕТА  </w:t>
      </w:r>
    </w:p>
    <w:p w:rsidR="00000000" w:rsidDel="00000000" w:rsidP="00000000" w:rsidRDefault="00000000" w:rsidRPr="00000000" w14:paraId="0000019E">
      <w:pPr>
        <w:spacing w:after="240" w:before="240" w:lineRule="auto"/>
        <w:ind w:firstLine="56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Миссия:</w:t>
      </w:r>
    </w:p>
    <w:p w:rsidR="00000000" w:rsidDel="00000000" w:rsidP="00000000" w:rsidRDefault="00000000" w:rsidRPr="00000000" w14:paraId="0000019F">
      <w:pPr>
        <w:spacing w:after="240" w:befor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Формирование квалифицированного специалиста и «совершенной личности», впитавшей в себя национальные ценности.</w:t>
      </w:r>
    </w:p>
    <w:p w:rsidR="00000000" w:rsidDel="00000000" w:rsidP="00000000" w:rsidRDefault="00000000" w:rsidRPr="00000000" w14:paraId="000001A0">
      <w:pPr>
        <w:spacing w:after="240" w:before="240" w:lineRule="auto"/>
        <w:ind w:firstLine="56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Видение:</w:t>
      </w:r>
    </w:p>
    <w:p w:rsidR="00000000" w:rsidDel="00000000" w:rsidP="00000000" w:rsidRDefault="00000000" w:rsidRPr="00000000" w14:paraId="000001A1">
      <w:pPr>
        <w:spacing w:after="0" w:befor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Многопрофильный классический вуз, обеспечивающий западный регион Казахстана квалифицированными специалистами и ставший ядром прикладной науки.</w:t>
      </w:r>
    </w:p>
    <w:p w:rsidR="00000000" w:rsidDel="00000000" w:rsidP="00000000" w:rsidRDefault="00000000" w:rsidRPr="00000000" w14:paraId="000001A2">
      <w:pPr>
        <w:spacing w:after="200" w:before="240" w:line="276" w:lineRule="auto"/>
        <w:ind w:firstLine="56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Ценности: </w:t>
      </w:r>
    </w:p>
    <w:p w:rsidR="00000000" w:rsidDel="00000000" w:rsidP="00000000" w:rsidRDefault="00000000" w:rsidRPr="00000000" w14:paraId="000001A3">
      <w:pPr>
        <w:spacing w:after="200" w:line="276" w:lineRule="auto"/>
        <w:ind w:firstLine="57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Обеспечение академической честности, равенства и инклюзивности, стремление к академическому превосходству.</w:t>
      </w:r>
      <w:r w:rsidDel="00000000" w:rsidR="00000000" w:rsidRPr="00000000">
        <w:rPr>
          <w:rtl w:val="0"/>
        </w:rPr>
      </w:r>
    </w:p>
    <w:p w:rsidR="00000000" w:rsidDel="00000000" w:rsidP="00000000" w:rsidRDefault="00000000" w:rsidRPr="00000000" w14:paraId="000001A4">
      <w:pPr>
        <w:spacing w:after="0" w:before="240" w:lineRule="auto"/>
        <w:ind w:firstLine="56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spacing w:after="0" w:lineRule="auto"/>
        <w:ind w:firstLine="57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6">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7">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8">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9">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A">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B">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C">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D">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E">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F">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0">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1">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2">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3">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4">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5">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6">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7">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8">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9">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A">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B">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C">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D">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E">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F">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0">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1">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2">
      <w:pPr>
        <w:spacing w:after="0" w:lineRule="auto"/>
        <w:ind w:firstLine="567"/>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3">
      <w:pPr>
        <w:spacing w:after="0" w:lineRule="auto"/>
        <w:ind w:firstLine="567"/>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4">
      <w:pPr>
        <w:pStyle w:val="Heading1"/>
        <w:ind w:firstLine="567"/>
        <w:rPr/>
      </w:pPr>
      <w:bookmarkStart w:colFirst="0" w:colLast="0" w:name="_heading=h.ekglljucac6t" w:id="10"/>
      <w:bookmarkEnd w:id="10"/>
      <w:r w:rsidDel="00000000" w:rsidR="00000000" w:rsidRPr="00000000">
        <w:rPr>
          <w:rtl w:val="0"/>
        </w:rPr>
        <w:t xml:space="preserve">ПЕРСПЕКТИВЫ РАЗВИТИЯ </w:t>
      </w:r>
    </w:p>
    <w:p w:rsidR="00000000" w:rsidDel="00000000" w:rsidP="00000000" w:rsidRDefault="00000000" w:rsidRPr="00000000" w14:paraId="000001C5">
      <w:pPr>
        <w:spacing w:after="0" w:lineRule="auto"/>
        <w:ind w:firstLine="57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6">
      <w:pPr>
        <w:spacing w:after="0" w:lineRule="auto"/>
        <w:ind w:firstLine="5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сегодня сфера образования стремительно меняется. Мы наблюдаем ряд вызовов, которые требуют новых подходов к формированию процесса обучения (трансформации): </w:t>
      </w:r>
    </w:p>
    <w:p w:rsidR="00000000" w:rsidDel="00000000" w:rsidP="00000000" w:rsidRDefault="00000000" w:rsidRPr="00000000" w14:paraId="000001C7">
      <w:pPr>
        <w:numPr>
          <w:ilvl w:val="0"/>
          <w:numId w:val="12"/>
        </w:numPr>
        <w:spacing w:after="0" w:lineRule="auto"/>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Глобализация образования и рынка труда;</w:t>
      </w:r>
    </w:p>
    <w:p w:rsidR="00000000" w:rsidDel="00000000" w:rsidP="00000000" w:rsidRDefault="00000000" w:rsidRPr="00000000" w14:paraId="000001C8">
      <w:pPr>
        <w:numPr>
          <w:ilvl w:val="0"/>
          <w:numId w:val="12"/>
        </w:numPr>
        <w:spacing w:after="0" w:lineRule="auto"/>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Увеличение скорости обновления знаний и компетенций;</w:t>
      </w:r>
    </w:p>
    <w:p w:rsidR="00000000" w:rsidDel="00000000" w:rsidP="00000000" w:rsidRDefault="00000000" w:rsidRPr="00000000" w14:paraId="000001C9">
      <w:pPr>
        <w:numPr>
          <w:ilvl w:val="0"/>
          <w:numId w:val="12"/>
        </w:numPr>
        <w:spacing w:after="0" w:lineRule="auto"/>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Переход образования в онлайн (цифровые платформы меняют формат обучения и способы доставки контента, и сам контент);</w:t>
      </w:r>
    </w:p>
    <w:p w:rsidR="00000000" w:rsidDel="00000000" w:rsidP="00000000" w:rsidRDefault="00000000" w:rsidRPr="00000000" w14:paraId="000001CA">
      <w:pPr>
        <w:numPr>
          <w:ilvl w:val="0"/>
          <w:numId w:val="12"/>
        </w:numPr>
        <w:spacing w:after="0" w:lineRule="auto"/>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Снижение актуальности дипломов  (сертификаты международных компаний таких как Amazon, Google, Microsoft и т.д. позволяют получить профессиональные навыки быстрее, чем в среднем длится программа высшего профессионального образования в вузах);</w:t>
      </w:r>
    </w:p>
    <w:p w:rsidR="00000000" w:rsidDel="00000000" w:rsidP="00000000" w:rsidRDefault="00000000" w:rsidRPr="00000000" w14:paraId="000001CB">
      <w:pPr>
        <w:numPr>
          <w:ilvl w:val="0"/>
          <w:numId w:val="12"/>
        </w:numPr>
        <w:spacing w:after="0" w:lineRule="auto"/>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искусственного интеллекта;</w:t>
      </w:r>
    </w:p>
    <w:p w:rsidR="00000000" w:rsidDel="00000000" w:rsidP="00000000" w:rsidRDefault="00000000" w:rsidRPr="00000000" w14:paraId="000001CC">
      <w:pPr>
        <w:numPr>
          <w:ilvl w:val="0"/>
          <w:numId w:val="12"/>
        </w:numPr>
        <w:spacing w:after="0" w:lineRule="auto"/>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Нарастание конкуренции в сфере образования (помимо традиционных игроков, рынок активно завоевывают онлайн-платформы, онлайн университеты, практико-ориентированные образовательные продукты;</w:t>
      </w:r>
    </w:p>
    <w:p w:rsidR="00000000" w:rsidDel="00000000" w:rsidP="00000000" w:rsidRDefault="00000000" w:rsidRPr="00000000" w14:paraId="000001CD">
      <w:pPr>
        <w:numPr>
          <w:ilvl w:val="0"/>
          <w:numId w:val="12"/>
        </w:numPr>
        <w:spacing w:after="0" w:lineRule="auto"/>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Глобальная геополитическая турбулентность (в связи с изменением геополитической ситуации есть возможность переориентирования студентов из стран Центральной Азии в Казахстан);</w:t>
      </w:r>
    </w:p>
    <w:p w:rsidR="00000000" w:rsidDel="00000000" w:rsidP="00000000" w:rsidRDefault="00000000" w:rsidRPr="00000000" w14:paraId="000001CE">
      <w:pPr>
        <w:numPr>
          <w:ilvl w:val="0"/>
          <w:numId w:val="12"/>
        </w:numPr>
        <w:spacing w:after="0" w:lineRule="auto"/>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Изменение структуры рынка труда (развитие стартап предпринимательства и уход во фриланс);</w:t>
      </w:r>
    </w:p>
    <w:p w:rsidR="00000000" w:rsidDel="00000000" w:rsidP="00000000" w:rsidRDefault="00000000" w:rsidRPr="00000000" w14:paraId="000001CF">
      <w:pPr>
        <w:numPr>
          <w:ilvl w:val="0"/>
          <w:numId w:val="12"/>
        </w:numPr>
        <w:spacing w:after="0" w:lineRule="auto"/>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Изменение в ценностях поколения Z;</w:t>
      </w:r>
    </w:p>
    <w:p w:rsidR="00000000" w:rsidDel="00000000" w:rsidP="00000000" w:rsidRDefault="00000000" w:rsidRPr="00000000" w14:paraId="000001D0">
      <w:pPr>
        <w:numPr>
          <w:ilvl w:val="0"/>
          <w:numId w:val="12"/>
        </w:numPr>
        <w:spacing w:after="0" w:lineRule="auto"/>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Демографические изменения.</w:t>
      </w:r>
    </w:p>
    <w:p w:rsidR="00000000" w:rsidDel="00000000" w:rsidP="00000000" w:rsidRDefault="00000000" w:rsidRPr="00000000" w14:paraId="000001D1">
      <w:pPr>
        <w:spacing w:after="0" w:lineRule="auto"/>
        <w:ind w:firstLine="5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данным  МТСЗН РК, население Казахстана продолжит увеличиваться, среднегодовая численность населения вырастет к 2050 году на 8,2 млн человек и достигнет 27,8 млн человек). Численность молодежи (15-28 лет) уже к 2027 году вырастет на 0,5 млн человек и будет составлять 4,1 млн человек. На протяжении 2027-2033 годов дополнительный прирост составит еще порядка 900 тыс. человек, а общая численность молодежи к 2033 году перевалит за 5 млн человек в сравнении с 3,5 млн в 2022 году.</w:t>
      </w:r>
    </w:p>
    <w:p w:rsidR="00000000" w:rsidDel="00000000" w:rsidP="00000000" w:rsidRDefault="00000000" w:rsidRPr="00000000" w14:paraId="000001D2">
      <w:pPr>
        <w:spacing w:after="0" w:lineRule="auto"/>
        <w:ind w:firstLine="5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Помимо этого, остро стоит вопрос рождаемости в таких крупных странах как Индия, Китай, Индонезия и др. По прогнозам организации World Population Prospects 2022, Индия превзойдет Китай и станет самой густонаселенной страной мира в 2023 году. Согласно прогнозу ООН, население Индии превысит отметку в 1,5 млрд человек к концу этого десятилетия и будет продолжать медленно увеличиваться до 2064 года, когда оно достигнет пика в 1,7 млрд человек. </w:t>
      </w:r>
    </w:p>
    <w:p w:rsidR="00000000" w:rsidDel="00000000" w:rsidP="00000000" w:rsidRDefault="00000000" w:rsidRPr="00000000" w14:paraId="000001D3">
      <w:pPr>
        <w:spacing w:after="0" w:lineRule="auto"/>
        <w:ind w:firstLine="5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связи с этим, в целях повышения качества образования, конкурентоспособности ППС, научного потенциала и, следовательно, притягательности Университета для входящих потоков международных студентов, Университетом избирается стратегия в виде заключения стратегического партнерства с лидирующими ВУЗами зарубежья. Стратегическое партнерство позволяет концентрировать ресурсы Университета на решении большинства приведенных в данной в программе задач. Таким образом решается вопрос повышения: </w:t>
      </w:r>
    </w:p>
    <w:p w:rsidR="00000000" w:rsidDel="00000000" w:rsidP="00000000" w:rsidRDefault="00000000" w:rsidRPr="00000000" w14:paraId="000001D4">
      <w:pPr>
        <w:numPr>
          <w:ilvl w:val="0"/>
          <w:numId w:val="1"/>
        </w:numPr>
        <w:spacing w:after="0" w:lineRule="auto"/>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академического качества через трансляцию опыта, лучших практик, повышение квалификации ППС, обмен опытом, повышение стандартов, увеличение количества привлеченных зарубежных ППС из ВУЗа партнера; </w:t>
      </w:r>
    </w:p>
    <w:p w:rsidR="00000000" w:rsidDel="00000000" w:rsidP="00000000" w:rsidRDefault="00000000" w:rsidRPr="00000000" w14:paraId="000001D5">
      <w:pPr>
        <w:numPr>
          <w:ilvl w:val="0"/>
          <w:numId w:val="1"/>
        </w:numPr>
        <w:spacing w:after="0" w:lineRule="auto"/>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интернационализации через целевое обучение ППС английскому языку, зарубежные стажировки ППС у ВУЗа партнера, расширение входящей и исходящей академической мобильности студентов, соруководство магистерскими и PhD диссертациями ППС ВУЗа партнера, создание двудипломных образовательных программ;</w:t>
      </w:r>
    </w:p>
    <w:p w:rsidR="00000000" w:rsidDel="00000000" w:rsidP="00000000" w:rsidRDefault="00000000" w:rsidRPr="00000000" w14:paraId="000001D6">
      <w:pPr>
        <w:numPr>
          <w:ilvl w:val="0"/>
          <w:numId w:val="1"/>
        </w:numPr>
        <w:spacing w:after="0" w:lineRule="auto"/>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эффективности научных исследований посредством работы над совместными научными проектами и публикациями с ВУЗом партнером, совместной подачи заявок на грантовое или целевое финансирование, научных стажировок,</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4"/>
          <w:szCs w:val="24"/>
          <w:rtl w:val="0"/>
        </w:rPr>
        <w:t xml:space="preserve">реализации международных научных проектов. </w:t>
      </w:r>
    </w:p>
    <w:p w:rsidR="00000000" w:rsidDel="00000000" w:rsidP="00000000" w:rsidRDefault="00000000" w:rsidRPr="00000000" w14:paraId="000001D7">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9">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A">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B">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C">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D">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E">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F">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0">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1">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2">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3">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4">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5">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6">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7">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8">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9">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A">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B">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C">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D">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E">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F">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0">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1">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2">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3">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4">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5">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6">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7">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8">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9">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A">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B">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C">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D">
      <w:pPr>
        <w:spacing w:after="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E">
      <w:pPr>
        <w:spacing w:after="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F">
      <w:pPr>
        <w:spacing w:after="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0">
      <w:pPr>
        <w:spacing w:after="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1">
      <w:pPr>
        <w:spacing w:after="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2">
      <w:pPr>
        <w:spacing w:after="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3">
      <w:pPr>
        <w:pStyle w:val="Heading1"/>
        <w:widowControl w:val="0"/>
        <w:spacing w:line="240" w:lineRule="auto"/>
        <w:ind w:right="150" w:firstLine="567"/>
        <w:rPr/>
      </w:pPr>
      <w:bookmarkStart w:colFirst="0" w:colLast="0" w:name="_heading=h.7a185qd9f8gb" w:id="11"/>
      <w:bookmarkEnd w:id="11"/>
      <w:r w:rsidDel="00000000" w:rsidR="00000000" w:rsidRPr="00000000">
        <w:rPr>
          <w:rtl w:val="0"/>
        </w:rPr>
        <w:t xml:space="preserve">ОСНОВНЫЕ СТРАТЕГИЧЕСКИЕ НАПРАВЛЕНИЯ</w:t>
      </w:r>
    </w:p>
    <w:p w:rsidR="00000000" w:rsidDel="00000000" w:rsidP="00000000" w:rsidRDefault="00000000" w:rsidRPr="00000000" w14:paraId="00000204">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5">
      <w:pPr>
        <w:widowControl w:val="0"/>
        <w:spacing w:after="0" w:line="240" w:lineRule="auto"/>
        <w:ind w:right="150"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Программе развития  на 2023–2027  годы определены 5 приоритетных стратегических направлений.</w:t>
      </w:r>
    </w:p>
    <w:p w:rsidR="00000000" w:rsidDel="00000000" w:rsidP="00000000" w:rsidRDefault="00000000" w:rsidRPr="00000000" w14:paraId="00000206">
      <w:pPr>
        <w:widowControl w:val="0"/>
        <w:tabs>
          <w:tab w:val="left" w:leader="none" w:pos="908"/>
          <w:tab w:val="left" w:leader="none" w:pos="1660"/>
          <w:tab w:val="left" w:leader="none" w:pos="2150"/>
          <w:tab w:val="left" w:leader="none" w:pos="2554"/>
          <w:tab w:val="left" w:leader="none" w:pos="3091"/>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Стратегические направления деятельности университета формируются на пятилетний период, но подлежат корректировке, что зависит от таких внешних факторов, как изменение экономической ситуации, потребности Казахстана и региона в трудовых кадрах, усиление конкуренции на международном рынке образовательных услуг.</w:t>
      </w:r>
    </w:p>
    <w:p w:rsidR="00000000" w:rsidDel="00000000" w:rsidP="00000000" w:rsidRDefault="00000000" w:rsidRPr="00000000" w14:paraId="00000207">
      <w:pPr>
        <w:widowControl w:val="0"/>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Мониторинг, анализ, оценка эффективности и корректировка реализации Программы развития университета будет осуществляться Департаментом стратегического планирования, на основе индикаторов и показателей.</w:t>
      </w:r>
    </w:p>
    <w:p w:rsidR="00000000" w:rsidDel="00000000" w:rsidP="00000000" w:rsidRDefault="00000000" w:rsidRPr="00000000" w14:paraId="00000208">
      <w:pPr>
        <w:pStyle w:val="Heading2"/>
        <w:keepNext w:val="0"/>
        <w:keepLines w:val="0"/>
        <w:rPr/>
      </w:pPr>
      <w:bookmarkStart w:colFirst="0" w:colLast="0" w:name="_heading=h.denojyumyhcf" w:id="12"/>
      <w:bookmarkEnd w:id="12"/>
      <w:r w:rsidDel="00000000" w:rsidR="00000000" w:rsidRPr="00000000">
        <w:rPr>
          <w:rtl w:val="0"/>
        </w:rPr>
        <w:t xml:space="preserve">  Приоритетное направление 1.  Обеспечение качественной подготовки конкурентоспособных кадров </w:t>
      </w:r>
    </w:p>
    <w:p w:rsidR="00000000" w:rsidDel="00000000" w:rsidP="00000000" w:rsidRDefault="00000000" w:rsidRPr="00000000" w14:paraId="00000209">
      <w:pPr>
        <w:widowControl w:val="0"/>
        <w:tabs>
          <w:tab w:val="left" w:leader="none" w:pos="0"/>
          <w:tab w:val="left" w:leader="none" w:pos="1832"/>
          <w:tab w:val="left" w:leader="none" w:pos="2952"/>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firstLine="566"/>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A">
      <w:pPr>
        <w:widowControl w:val="0"/>
        <w:tabs>
          <w:tab w:val="left" w:leader="none" w:pos="0"/>
          <w:tab w:val="left" w:leader="none" w:pos="1832"/>
          <w:tab w:val="left" w:leader="none" w:pos="2952"/>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Цель: </w:t>
      </w:r>
      <w:r w:rsidDel="00000000" w:rsidR="00000000" w:rsidRPr="00000000">
        <w:rPr>
          <w:rFonts w:ascii="Times New Roman" w:cs="Times New Roman" w:eastAsia="Times New Roman" w:hAnsi="Times New Roman"/>
          <w:sz w:val="24"/>
          <w:szCs w:val="24"/>
          <w:rtl w:val="0"/>
        </w:rPr>
        <w:t xml:space="preserve">Подготовка специалистов с востребованными навыками, умеющих адаптироваться к изменяющимся условиям. </w:t>
      </w:r>
    </w:p>
    <w:p w:rsidR="00000000" w:rsidDel="00000000" w:rsidP="00000000" w:rsidRDefault="00000000" w:rsidRPr="00000000" w14:paraId="0000020B">
      <w:pPr>
        <w:widowControl w:val="0"/>
        <w:tabs>
          <w:tab w:val="left" w:leader="none" w:pos="0"/>
          <w:tab w:val="left" w:leader="none" w:pos="1832"/>
        </w:tabs>
        <w:spacing w:after="0" w:line="240" w:lineRule="auto"/>
        <w:ind w:firstLine="566"/>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C">
      <w:pPr>
        <w:widowControl w:val="0"/>
        <w:tabs>
          <w:tab w:val="left" w:leader="none" w:pos="0"/>
          <w:tab w:val="left" w:leader="none" w:pos="1832"/>
        </w:tabs>
        <w:spacing w:after="0" w:line="240" w:lineRule="auto"/>
        <w:ind w:firstLine="56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Задачи:</w:t>
      </w:r>
    </w:p>
    <w:p w:rsidR="00000000" w:rsidDel="00000000" w:rsidP="00000000" w:rsidRDefault="00000000" w:rsidRPr="00000000" w14:paraId="0000020D">
      <w:pPr>
        <w:numPr>
          <w:ilvl w:val="0"/>
          <w:numId w:val="3"/>
        </w:numPr>
        <w:spacing w:after="0" w:line="240" w:lineRule="auto"/>
        <w:ind w:left="85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организация в университете ежегодных предметных олимпиад среди школьников с активной пропагандой поступления в университет для реализации талант-менеджмента, активное участие в работе научно-практического центра «Дарын» (Актюбинский филиал), Малой академии наук, продолжение работы со школами по подготовке к олимпиаде и к научным проектам;</w:t>
      </w:r>
    </w:p>
    <w:p w:rsidR="00000000" w:rsidDel="00000000" w:rsidP="00000000" w:rsidRDefault="00000000" w:rsidRPr="00000000" w14:paraId="0000020E">
      <w:pPr>
        <w:numPr>
          <w:ilvl w:val="0"/>
          <w:numId w:val="3"/>
        </w:numPr>
        <w:spacing w:after="0" w:line="240" w:lineRule="auto"/>
        <w:ind w:left="85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развития инклюзивного образования - тесное сотрудничество с неправительственными организациями с деятельностью по равному доступу к образованию при составлении образовательных программ</w:t>
      </w:r>
    </w:p>
    <w:p w:rsidR="00000000" w:rsidDel="00000000" w:rsidP="00000000" w:rsidRDefault="00000000" w:rsidRPr="00000000" w14:paraId="0000020F">
      <w:pPr>
        <w:numPr>
          <w:ilvl w:val="0"/>
          <w:numId w:val="3"/>
        </w:numPr>
        <w:spacing w:after="0" w:line="240" w:lineRule="auto"/>
        <w:ind w:left="85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организация мероприятий и работ по трудоустройству выпускников;</w:t>
      </w:r>
    </w:p>
    <w:p w:rsidR="00000000" w:rsidDel="00000000" w:rsidP="00000000" w:rsidRDefault="00000000" w:rsidRPr="00000000" w14:paraId="00000210">
      <w:pPr>
        <w:numPr>
          <w:ilvl w:val="0"/>
          <w:numId w:val="3"/>
        </w:numPr>
        <w:spacing w:after="0" w:line="240" w:lineRule="auto"/>
        <w:ind w:left="85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изучение и анализ рынка труда в специалистах, отвечающих требованиям современного тренда развития экономики и общества, с целью разработки инновационных ОП в соответствии с атласом новых профессий</w:t>
      </w:r>
    </w:p>
    <w:p w:rsidR="00000000" w:rsidDel="00000000" w:rsidP="00000000" w:rsidRDefault="00000000" w:rsidRPr="00000000" w14:paraId="00000211">
      <w:pPr>
        <w:numPr>
          <w:ilvl w:val="0"/>
          <w:numId w:val="3"/>
        </w:numPr>
        <w:spacing w:after="0" w:line="240" w:lineRule="auto"/>
        <w:ind w:left="85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повышение уровня английского языка ППС, открытие и включение в реестр ОП с английским языком обучения;</w:t>
      </w:r>
    </w:p>
    <w:p w:rsidR="00000000" w:rsidDel="00000000" w:rsidP="00000000" w:rsidRDefault="00000000" w:rsidRPr="00000000" w14:paraId="00000212">
      <w:pPr>
        <w:numPr>
          <w:ilvl w:val="0"/>
          <w:numId w:val="3"/>
        </w:numPr>
        <w:spacing w:after="0" w:line="240" w:lineRule="auto"/>
        <w:ind w:left="85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совершенствование механизма привлечения к учебному процессу специалистов-практиков,организация педагогической практики, профессиональной практики с инструментом Action Research, профсертификации по рабочим квалификациям студентов;</w:t>
      </w:r>
    </w:p>
    <w:p w:rsidR="00000000" w:rsidDel="00000000" w:rsidP="00000000" w:rsidRDefault="00000000" w:rsidRPr="00000000" w14:paraId="00000213">
      <w:pPr>
        <w:numPr>
          <w:ilvl w:val="0"/>
          <w:numId w:val="3"/>
        </w:numPr>
        <w:spacing w:after="0" w:line="240" w:lineRule="auto"/>
        <w:ind w:left="85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проведение внутреннего мониторинга по оценке качества учебных дисциплин, и мониторинге в рамках Лиги академической честности;</w:t>
      </w:r>
    </w:p>
    <w:p w:rsidR="00000000" w:rsidDel="00000000" w:rsidP="00000000" w:rsidRDefault="00000000" w:rsidRPr="00000000" w14:paraId="00000214">
      <w:pPr>
        <w:numPr>
          <w:ilvl w:val="0"/>
          <w:numId w:val="3"/>
        </w:numPr>
        <w:spacing w:after="0" w:line="240" w:lineRule="auto"/>
        <w:ind w:left="85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заключение договоров с аккредитационными агентствами, включенными в реестр РК, о проведении специализированной аккредитации и подготовка новых образовательных программ к аккредитации.</w:t>
      </w:r>
    </w:p>
    <w:p w:rsidR="00000000" w:rsidDel="00000000" w:rsidP="00000000" w:rsidRDefault="00000000" w:rsidRPr="00000000" w14:paraId="00000215">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4"/>
        <w:tblW w:w="9315.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0"/>
        <w:gridCol w:w="3795"/>
        <w:gridCol w:w="555"/>
        <w:gridCol w:w="840"/>
        <w:gridCol w:w="1020"/>
        <w:gridCol w:w="780"/>
        <w:gridCol w:w="960"/>
        <w:gridCol w:w="885"/>
        <w:tblGridChange w:id="0">
          <w:tblGrid>
            <w:gridCol w:w="480"/>
            <w:gridCol w:w="3795"/>
            <w:gridCol w:w="555"/>
            <w:gridCol w:w="840"/>
            <w:gridCol w:w="1020"/>
            <w:gridCol w:w="780"/>
            <w:gridCol w:w="960"/>
            <w:gridCol w:w="885"/>
          </w:tblGrid>
        </w:tblGridChange>
      </w:tblGrid>
      <w:tr>
        <w:trPr>
          <w:cantSplit w:val="0"/>
          <w:trHeight w:val="705" w:hRule="atLeast"/>
          <w:tblHeader w:val="0"/>
        </w:trPr>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16">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п/п</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17">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18">
            <w:pPr>
              <w:tabs>
                <w:tab w:val="left" w:leader="none" w:pos="0"/>
                <w:tab w:val="left" w:leader="none" w:pos="1006"/>
                <w:tab w:val="left" w:leader="none" w:pos="1832"/>
              </w:tabs>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ед.</w:t>
            </w:r>
          </w:p>
          <w:p w:rsidR="00000000" w:rsidDel="00000000" w:rsidP="00000000" w:rsidRDefault="00000000" w:rsidRPr="00000000" w14:paraId="00000219">
            <w:pPr>
              <w:tabs>
                <w:tab w:val="left" w:leader="none" w:pos="0"/>
                <w:tab w:val="left" w:leader="none" w:pos="1006"/>
                <w:tab w:val="left" w:leader="none" w:pos="1832"/>
              </w:tabs>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изм.</w:t>
            </w:r>
          </w:p>
        </w:tc>
        <w:tc>
          <w:tcPr>
            <w:tcBorders>
              <w:top w:color="000000" w:space="0" w:sz="7" w:val="single"/>
              <w:left w:color="cccccc" w:space="0" w:sz="7" w:val="single"/>
              <w:bottom w:color="000000" w:space="0" w:sz="8"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1A">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2023</w:t>
            </w:r>
            <w:r w:rsidDel="00000000" w:rsidR="00000000" w:rsidRPr="00000000">
              <w:rPr>
                <w:rtl w:val="0"/>
              </w:rPr>
            </w:r>
          </w:p>
        </w:tc>
        <w:tc>
          <w:tcPr>
            <w:tcBorders>
              <w:top w:color="000000" w:space="0" w:sz="7" w:val="single"/>
              <w:left w:color="cccccc" w:space="0" w:sz="7" w:val="single"/>
              <w:bottom w:color="000000" w:space="0" w:sz="8"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1B">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2024</w:t>
            </w:r>
            <w:r w:rsidDel="00000000" w:rsidR="00000000" w:rsidRPr="00000000">
              <w:rPr>
                <w:rtl w:val="0"/>
              </w:rPr>
            </w:r>
          </w:p>
        </w:tc>
        <w:tc>
          <w:tcPr>
            <w:tcBorders>
              <w:top w:color="000000" w:space="0" w:sz="7" w:val="single"/>
              <w:left w:color="cccccc" w:space="0" w:sz="7" w:val="single"/>
              <w:bottom w:color="000000" w:space="0" w:sz="8"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1C">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2025</w:t>
            </w:r>
            <w:r w:rsidDel="00000000" w:rsidR="00000000" w:rsidRPr="00000000">
              <w:rPr>
                <w:rtl w:val="0"/>
              </w:rPr>
            </w:r>
          </w:p>
        </w:tc>
        <w:tc>
          <w:tcPr>
            <w:tcBorders>
              <w:top w:color="000000" w:space="0" w:sz="7" w:val="single"/>
              <w:left w:color="cccccc" w:space="0" w:sz="7" w:val="single"/>
              <w:bottom w:color="000000" w:space="0" w:sz="8"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1D">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2026</w:t>
            </w:r>
            <w:r w:rsidDel="00000000" w:rsidR="00000000" w:rsidRPr="00000000">
              <w:rPr>
                <w:rtl w:val="0"/>
              </w:rPr>
            </w:r>
          </w:p>
        </w:tc>
        <w:tc>
          <w:tcPr>
            <w:tcBorders>
              <w:top w:color="000000" w:space="0" w:sz="7" w:val="single"/>
              <w:left w:color="cccccc" w:space="0" w:sz="7" w:val="single"/>
              <w:bottom w:color="000000" w:space="0" w:sz="8"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1E">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2027</w:t>
            </w:r>
            <w:r w:rsidDel="00000000" w:rsidR="00000000" w:rsidRPr="00000000">
              <w:rPr>
                <w:rtl w:val="0"/>
              </w:rPr>
            </w:r>
          </w:p>
        </w:tc>
      </w:tr>
      <w:tr>
        <w:trPr>
          <w:cantSplit w:val="0"/>
          <w:trHeight w:val="52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1F">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20">
            <w:pPr>
              <w:tabs>
                <w:tab w:val="left" w:leader="none" w:pos="0"/>
                <w:tab w:val="left" w:leader="none" w:pos="1006"/>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Образовательные услуги в области высшего, послевузовского образования</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21">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чел.</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22">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12000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23">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13500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24">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13550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25">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13550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26">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13600</w:t>
            </w:r>
            <w:r w:rsidDel="00000000" w:rsidR="00000000" w:rsidRPr="00000000">
              <w:rPr>
                <w:rtl w:val="0"/>
              </w:rPr>
            </w:r>
          </w:p>
        </w:tc>
      </w:tr>
      <w:tr>
        <w:trPr>
          <w:cantSplit w:val="0"/>
          <w:trHeight w:val="133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27">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28">
            <w:pPr>
              <w:tabs>
                <w:tab w:val="left" w:leader="none" w:pos="0"/>
                <w:tab w:val="left" w:leader="none" w:pos="1006"/>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поступивших в ВУЗ, имеющих знаки «Алтын белгі», победителей международных олимпиад и конкурсов научных проектов последних трех лет, победителей президентской, республиканских олимпиад и конкурсов научных проектов текущего учебного года, международных и республиканских конкурсов исполнителей и спортивных соревнований (награжденные дипломами первой, второй и третьей степени) от их общего количества</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29">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2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2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2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2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2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r>
      <w:tr>
        <w:trPr>
          <w:cantSplit w:val="0"/>
          <w:trHeight w:val="51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2F">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30">
            <w:pPr>
              <w:tabs>
                <w:tab w:val="left" w:leader="none" w:pos="0"/>
                <w:tab w:val="left" w:leader="none" w:pos="1006"/>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Уровень созданных условий для инклюзивного образования в вузе</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31">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2">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30</w:t>
            </w:r>
            <w:r w:rsidDel="00000000" w:rsidR="00000000" w:rsidRPr="00000000">
              <w:rPr>
                <w:rtl w:val="0"/>
              </w:rPr>
            </w:r>
          </w:p>
        </w:tc>
        <w:tc>
          <w:tcPr>
            <w:tcBorders>
              <w:top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3">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35</w:t>
            </w:r>
            <w:r w:rsidDel="00000000" w:rsidR="00000000" w:rsidRPr="00000000">
              <w:rPr>
                <w:rtl w:val="0"/>
              </w:rPr>
            </w:r>
          </w:p>
        </w:tc>
        <w:tc>
          <w:tcPr>
            <w:tcBorders>
              <w:top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4">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tl w:val="0"/>
              </w:rPr>
            </w:r>
          </w:p>
        </w:tc>
        <w:tc>
          <w:tcPr>
            <w:tcBorders>
              <w:top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5">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45</w:t>
            </w:r>
            <w:r w:rsidDel="00000000" w:rsidR="00000000" w:rsidRPr="00000000">
              <w:rPr>
                <w:rtl w:val="0"/>
              </w:rPr>
            </w:r>
          </w:p>
        </w:tc>
        <w:tc>
          <w:tcPr>
            <w:tcBorders>
              <w:top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6">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50</w:t>
            </w:r>
            <w:r w:rsidDel="00000000" w:rsidR="00000000" w:rsidRPr="00000000">
              <w:rPr>
                <w:rtl w:val="0"/>
              </w:rPr>
            </w:r>
          </w:p>
        </w:tc>
      </w:tr>
      <w:tr>
        <w:trPr>
          <w:cantSplit w:val="0"/>
          <w:trHeight w:val="60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37">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38">
            <w:pPr>
              <w:tabs>
                <w:tab w:val="left" w:leader="none" w:pos="0"/>
                <w:tab w:val="left" w:leader="none" w:pos="1006"/>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трудоустроенных выпускников в первый год после окончания вуза </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39">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3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3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3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3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3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r>
      <w:tr>
        <w:trPr>
          <w:cantSplit w:val="0"/>
          <w:trHeight w:val="51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3F">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40">
            <w:pPr>
              <w:tabs>
                <w:tab w:val="left" w:leader="none" w:pos="0"/>
                <w:tab w:val="left" w:leader="none" w:pos="1006"/>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инновационных ОП, разработанных по заказу отраслевых ассоциаций и предприятий</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41">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4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4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4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4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4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46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47">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48">
            <w:pPr>
              <w:tabs>
                <w:tab w:val="left" w:leader="none" w:pos="0"/>
                <w:tab w:val="left" w:leader="none" w:pos="1006"/>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ППС, преподающих на английском языке, от общего количества ППС</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49">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4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4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4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4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4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r>
      <w:tr>
        <w:trPr>
          <w:cantSplit w:val="0"/>
          <w:trHeight w:val="169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4F">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50">
            <w:pPr>
              <w:tabs>
                <w:tab w:val="left" w:leader="none" w:pos="0"/>
                <w:tab w:val="left" w:leader="none" w:pos="1006"/>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привлеченных практик-специалистов, для преподавания учебных дисциплин, из числа работодателей, представителей бизнес структур от общего количества ППС </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51">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5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5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5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5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5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w:t>
            </w:r>
          </w:p>
        </w:tc>
      </w:tr>
      <w:tr>
        <w:trPr>
          <w:cantSplit w:val="0"/>
          <w:trHeight w:val="1058"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57">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Степень удовлетворенности обучающихся, ППС качеством образовательных услуг и экосистемой</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59">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5A">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65</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5B">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70</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5C">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72</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5D">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74</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5E">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76</w:t>
            </w:r>
            <w:r w:rsidDel="00000000" w:rsidR="00000000" w:rsidRPr="00000000">
              <w:rPr>
                <w:rtl w:val="0"/>
              </w:rPr>
            </w:r>
          </w:p>
        </w:tc>
      </w:tr>
      <w:tr>
        <w:trPr>
          <w:cantSplit w:val="0"/>
          <w:trHeight w:val="1058"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5F">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60">
            <w:pPr>
              <w:tabs>
                <w:tab w:val="left" w:leader="none" w:pos="0"/>
                <w:tab w:val="left" w:leader="none" w:pos="284"/>
                <w:tab w:val="left" w:leader="none" w:pos="1006"/>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образовательных программ при реализации которых используются мировые цифровые библиотеки</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61">
            <w:pPr>
              <w:tabs>
                <w:tab w:val="left" w:leader="none" w:pos="0"/>
                <w:tab w:val="left" w:leader="none" w:pos="284"/>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6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63">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41,5</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64">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65">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42,5</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66">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r>
      <w:tr>
        <w:trPr>
          <w:cantSplit w:val="0"/>
          <w:trHeight w:val="1058"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67">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68">
            <w:pPr>
              <w:tabs>
                <w:tab w:val="left" w:leader="none" w:pos="0"/>
                <w:tab w:val="left" w:leader="none" w:pos="284"/>
                <w:tab w:val="left" w:leader="none" w:pos="1006"/>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студентов, использующих мировые цифровые библиотеки в учебном процессе</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69">
            <w:pPr>
              <w:tabs>
                <w:tab w:val="left" w:leader="none" w:pos="0"/>
                <w:tab w:val="left" w:leader="none" w:pos="284"/>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6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6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6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6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6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w:t>
            </w:r>
          </w:p>
        </w:tc>
      </w:tr>
      <w:tr>
        <w:trPr>
          <w:cantSplit w:val="0"/>
          <w:trHeight w:val="1058"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6F">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70">
            <w:pPr>
              <w:tabs>
                <w:tab w:val="left" w:leader="none" w:pos="0"/>
                <w:tab w:val="left" w:leader="none" w:pos="284"/>
                <w:tab w:val="left" w:leader="none" w:pos="1006"/>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Количество слушателей по программам Серебряного университета</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71">
            <w:pPr>
              <w:tabs>
                <w:tab w:val="left" w:leader="none" w:pos="0"/>
                <w:tab w:val="left" w:leader="none" w:pos="284"/>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чел.</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7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7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7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7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7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r>
      <w:tr>
        <w:trPr>
          <w:cantSplit w:val="0"/>
          <w:trHeight w:val="1058"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77">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78">
            <w:pPr>
              <w:tabs>
                <w:tab w:val="left" w:leader="none" w:pos="0"/>
                <w:tab w:val="left" w:leader="none" w:pos="284"/>
                <w:tab w:val="left" w:leader="none" w:pos="1006"/>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Количество слушателей по программам неформального образования (кроме Серебряного университета)</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79">
            <w:pPr>
              <w:tabs>
                <w:tab w:val="left" w:leader="none" w:pos="0"/>
                <w:tab w:val="left" w:leader="none" w:pos="284"/>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чел.</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7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7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7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7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7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r>
      <w:tr>
        <w:trPr>
          <w:cantSplit w:val="0"/>
          <w:trHeight w:val="67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7F">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80">
            <w:pPr>
              <w:tabs>
                <w:tab w:val="left" w:leader="none" w:pos="0"/>
                <w:tab w:val="left" w:leader="none" w:pos="284"/>
                <w:tab w:val="left" w:leader="none" w:pos="1006"/>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Количество слушателей по программам неформального образования, направленных на повышение цифровой грамотности в возрасте 6-74 лет</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81">
            <w:pPr>
              <w:tabs>
                <w:tab w:val="left" w:leader="none" w:pos="0"/>
                <w:tab w:val="left" w:leader="none" w:pos="284"/>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чел.</w:t>
            </w:r>
          </w:p>
        </w:tc>
        <w:tc>
          <w:tcPr>
            <w:tcBorders>
              <w:top w:color="cccccc"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8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8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8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8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w:t>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8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w:t>
            </w:r>
          </w:p>
        </w:tc>
      </w:tr>
    </w:tbl>
    <w:p w:rsidR="00000000" w:rsidDel="00000000" w:rsidP="00000000" w:rsidRDefault="00000000" w:rsidRPr="00000000" w14:paraId="0000028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8">
      <w:pPr>
        <w:pStyle w:val="Heading2"/>
        <w:rPr/>
      </w:pPr>
      <w:bookmarkStart w:colFirst="0" w:colLast="0" w:name="_heading=h.rsag1wjvp1ls" w:id="13"/>
      <w:bookmarkEnd w:id="13"/>
      <w:r w:rsidDel="00000000" w:rsidR="00000000" w:rsidRPr="00000000">
        <w:rPr>
          <w:rtl w:val="0"/>
        </w:rPr>
        <w:t xml:space="preserve">     Приоритетное направление 2. Развитие и повышение эффективности научных исследований и инновационных разработок</w:t>
      </w:r>
    </w:p>
    <w:p w:rsidR="00000000" w:rsidDel="00000000" w:rsidP="00000000" w:rsidRDefault="00000000" w:rsidRPr="00000000" w14:paraId="00000289">
      <w:pPr>
        <w:spacing w:after="0" w:line="240" w:lineRule="auto"/>
        <w:ind w:firstLine="566"/>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A">
      <w:pPr>
        <w:spacing w:after="0" w:line="240" w:lineRule="auto"/>
        <w:ind w:firstLine="56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Цель: </w:t>
      </w:r>
      <w:r w:rsidDel="00000000" w:rsidR="00000000" w:rsidRPr="00000000">
        <w:rPr>
          <w:rFonts w:ascii="Times New Roman" w:cs="Times New Roman" w:eastAsia="Times New Roman" w:hAnsi="Times New Roman"/>
          <w:sz w:val="24"/>
          <w:szCs w:val="24"/>
          <w:rtl w:val="0"/>
        </w:rPr>
        <w:t xml:space="preserve">Развитие инновационной инфраструктуры, внедрение результатов НИР в производство, подготовка научно-педагогических кадров.</w:t>
      </w:r>
      <w:r w:rsidDel="00000000" w:rsidR="00000000" w:rsidRPr="00000000">
        <w:rPr>
          <w:rtl w:val="0"/>
        </w:rPr>
      </w:r>
    </w:p>
    <w:p w:rsidR="00000000" w:rsidDel="00000000" w:rsidP="00000000" w:rsidRDefault="00000000" w:rsidRPr="00000000" w14:paraId="0000028B">
      <w:pPr>
        <w:spacing w:after="0" w:line="240" w:lineRule="auto"/>
        <w:ind w:firstLine="566"/>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C">
      <w:pPr>
        <w:spacing w:after="0" w:lin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Задачи:</w:t>
      </w:r>
      <w:r w:rsidDel="00000000" w:rsidR="00000000" w:rsidRPr="00000000">
        <w:rPr>
          <w:rtl w:val="0"/>
        </w:rPr>
      </w:r>
    </w:p>
    <w:p w:rsidR="00000000" w:rsidDel="00000000" w:rsidP="00000000" w:rsidRDefault="00000000" w:rsidRPr="00000000" w14:paraId="0000028D">
      <w:pPr>
        <w:widowControl w:val="0"/>
        <w:numPr>
          <w:ilvl w:val="0"/>
          <w:numId w:val="2"/>
        </w:numPr>
        <w:tabs>
          <w:tab w:val="left" w:leader="none" w:pos="0"/>
          <w:tab w:val="left" w:leader="none" w:pos="1006"/>
          <w:tab w:val="left" w:leader="none" w:pos="1832"/>
        </w:tabs>
        <w:spacing w:after="0" w:line="240" w:lineRule="auto"/>
        <w:ind w:left="0"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повышение публикационной активности ППС университета;</w:t>
      </w:r>
    </w:p>
    <w:p w:rsidR="00000000" w:rsidDel="00000000" w:rsidP="00000000" w:rsidRDefault="00000000" w:rsidRPr="00000000" w14:paraId="0000028E">
      <w:pPr>
        <w:widowControl w:val="0"/>
        <w:numPr>
          <w:ilvl w:val="0"/>
          <w:numId w:val="2"/>
        </w:numPr>
        <w:tabs>
          <w:tab w:val="left" w:leader="none" w:pos="0"/>
          <w:tab w:val="left" w:leader="none" w:pos="1006"/>
          <w:tab w:val="left" w:leader="none" w:pos="1832"/>
        </w:tabs>
        <w:spacing w:after="0" w:line="240" w:lineRule="auto"/>
        <w:ind w:left="0"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обеспечение взаимодействия с научно-исследовательскими центрами и институтами, субъектами инновационной деятельности, промышленными предприятиями и представителями бизнеса;</w:t>
      </w:r>
    </w:p>
    <w:p w:rsidR="00000000" w:rsidDel="00000000" w:rsidP="00000000" w:rsidRDefault="00000000" w:rsidRPr="00000000" w14:paraId="0000028F">
      <w:pPr>
        <w:widowControl w:val="0"/>
        <w:numPr>
          <w:ilvl w:val="0"/>
          <w:numId w:val="2"/>
        </w:numPr>
        <w:tabs>
          <w:tab w:val="left" w:leader="none" w:pos="0"/>
          <w:tab w:val="left" w:leader="none" w:pos="1006"/>
          <w:tab w:val="left" w:leader="none" w:pos="1832"/>
        </w:tabs>
        <w:spacing w:after="0" w:line="240" w:lineRule="auto"/>
        <w:ind w:left="0"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расширение международного научно-технического сотрудничества с учебными заведениями и научно-производственными компаниями зарубежных стран;</w:t>
      </w:r>
    </w:p>
    <w:p w:rsidR="00000000" w:rsidDel="00000000" w:rsidP="00000000" w:rsidRDefault="00000000" w:rsidRPr="00000000" w14:paraId="00000290">
      <w:pPr>
        <w:widowControl w:val="0"/>
        <w:numPr>
          <w:ilvl w:val="0"/>
          <w:numId w:val="2"/>
        </w:numPr>
        <w:tabs>
          <w:tab w:val="left" w:leader="none" w:pos="0"/>
          <w:tab w:val="left" w:leader="none" w:pos="1006"/>
          <w:tab w:val="left" w:leader="none" w:pos="1832"/>
        </w:tabs>
        <w:spacing w:after="0" w:line="240" w:lineRule="auto"/>
        <w:ind w:left="0"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повышение публикационной активности ППС университета;</w:t>
      </w:r>
    </w:p>
    <w:p w:rsidR="00000000" w:rsidDel="00000000" w:rsidP="00000000" w:rsidRDefault="00000000" w:rsidRPr="00000000" w14:paraId="00000291">
      <w:pPr>
        <w:widowControl w:val="0"/>
        <w:numPr>
          <w:ilvl w:val="0"/>
          <w:numId w:val="2"/>
        </w:numPr>
        <w:tabs>
          <w:tab w:val="left" w:leader="none" w:pos="0"/>
          <w:tab w:val="left" w:leader="none" w:pos="1006"/>
          <w:tab w:val="left" w:leader="none" w:pos="1832"/>
        </w:tabs>
        <w:spacing w:after="0" w:line="240" w:lineRule="auto"/>
        <w:ind w:left="0"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инновационной деятельности с целью создания наукоемкой научно-технической продукции и инновационных патентов;</w:t>
      </w:r>
    </w:p>
    <w:p w:rsidR="00000000" w:rsidDel="00000000" w:rsidP="00000000" w:rsidRDefault="00000000" w:rsidRPr="00000000" w14:paraId="00000292">
      <w:pPr>
        <w:widowControl w:val="0"/>
        <w:numPr>
          <w:ilvl w:val="0"/>
          <w:numId w:val="2"/>
        </w:numPr>
        <w:tabs>
          <w:tab w:val="left" w:leader="none" w:pos="0"/>
          <w:tab w:val="left" w:leader="none" w:pos="1006"/>
          <w:tab w:val="left" w:leader="none" w:pos="1832"/>
        </w:tabs>
        <w:spacing w:after="0" w:line="240" w:lineRule="auto"/>
        <w:ind w:left="0"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увеличение количества зарубежных ученых, вовлеченных в научную и образовательную деятельность университета;</w:t>
      </w:r>
    </w:p>
    <w:p w:rsidR="00000000" w:rsidDel="00000000" w:rsidP="00000000" w:rsidRDefault="00000000" w:rsidRPr="00000000" w14:paraId="00000293">
      <w:pPr>
        <w:widowControl w:val="0"/>
        <w:numPr>
          <w:ilvl w:val="0"/>
          <w:numId w:val="2"/>
        </w:numPr>
        <w:tabs>
          <w:tab w:val="left" w:leader="none" w:pos="0"/>
          <w:tab w:val="left" w:leader="none" w:pos="1006"/>
          <w:tab w:val="left" w:leader="none" w:pos="1832"/>
        </w:tabs>
        <w:spacing w:after="0" w:line="240" w:lineRule="auto"/>
        <w:ind w:left="0"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постдокторских программ для подготовки научных кадров высшей квалификации, привлечение и закрепление в науке молодых талантливых ученых;</w:t>
      </w:r>
    </w:p>
    <w:p w:rsidR="00000000" w:rsidDel="00000000" w:rsidP="00000000" w:rsidRDefault="00000000" w:rsidRPr="00000000" w14:paraId="00000294">
      <w:pPr>
        <w:widowControl w:val="0"/>
        <w:numPr>
          <w:ilvl w:val="0"/>
          <w:numId w:val="2"/>
        </w:numPr>
        <w:tabs>
          <w:tab w:val="left" w:leader="none" w:pos="0"/>
          <w:tab w:val="left" w:leader="none" w:pos="1006"/>
          <w:tab w:val="left" w:leader="none" w:pos="1832"/>
        </w:tabs>
        <w:spacing w:after="0" w:line="240" w:lineRule="auto"/>
        <w:ind w:left="0"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стартап-площадки для поддержки инновационных проектов;</w:t>
      </w:r>
    </w:p>
    <w:p w:rsidR="00000000" w:rsidDel="00000000" w:rsidP="00000000" w:rsidRDefault="00000000" w:rsidRPr="00000000" w14:paraId="00000295">
      <w:pPr>
        <w:widowControl w:val="0"/>
        <w:numPr>
          <w:ilvl w:val="0"/>
          <w:numId w:val="2"/>
        </w:numPr>
        <w:tabs>
          <w:tab w:val="left" w:leader="none" w:pos="0"/>
          <w:tab w:val="left" w:leader="none" w:pos="1006"/>
          <w:tab w:val="left" w:leader="none" w:pos="1832"/>
        </w:tabs>
        <w:spacing w:after="0" w:line="240" w:lineRule="auto"/>
        <w:ind w:left="0"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организация и проведение научно-практических конференций, семинаров-совещаний, круглых столов по актуальным проблемам инновационного развития вуза и совершенствования системы послевузовского образования.</w:t>
      </w:r>
    </w:p>
    <w:p w:rsidR="00000000" w:rsidDel="00000000" w:rsidP="00000000" w:rsidRDefault="00000000" w:rsidRPr="00000000" w14:paraId="00000296">
      <w:pPr>
        <w:tabs>
          <w:tab w:val="left" w:leader="none" w:pos="0"/>
          <w:tab w:val="left" w:leader="none" w:pos="1832"/>
        </w:tabs>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5"/>
        <w:tblW w:w="9390.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0"/>
        <w:gridCol w:w="3450"/>
        <w:gridCol w:w="600"/>
        <w:gridCol w:w="930"/>
        <w:gridCol w:w="990"/>
        <w:gridCol w:w="900"/>
        <w:gridCol w:w="990"/>
        <w:gridCol w:w="1080"/>
        <w:tblGridChange w:id="0">
          <w:tblGrid>
            <w:gridCol w:w="450"/>
            <w:gridCol w:w="3450"/>
            <w:gridCol w:w="600"/>
            <w:gridCol w:w="930"/>
            <w:gridCol w:w="990"/>
            <w:gridCol w:w="900"/>
            <w:gridCol w:w="990"/>
            <w:gridCol w:w="1080"/>
          </w:tblGrid>
        </w:tblGridChange>
      </w:tblGrid>
      <w:tr>
        <w:trPr>
          <w:cantSplit w:val="0"/>
          <w:trHeight w:val="660" w:hRule="atLeast"/>
          <w:tblHeader w:val="0"/>
        </w:trPr>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97">
            <w:pPr>
              <w:tabs>
                <w:tab w:val="left" w:leader="none" w:pos="0"/>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п/п</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98">
            <w:pPr>
              <w:tabs>
                <w:tab w:val="left" w:leader="none" w:pos="0"/>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99">
            <w:pPr>
              <w:tabs>
                <w:tab w:val="left" w:leader="none" w:pos="0"/>
                <w:tab w:val="left" w:leader="none" w:pos="1006"/>
                <w:tab w:val="left" w:leader="none" w:pos="1832"/>
              </w:tabs>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ед.</w:t>
            </w:r>
          </w:p>
          <w:p w:rsidR="00000000" w:rsidDel="00000000" w:rsidP="00000000" w:rsidRDefault="00000000" w:rsidRPr="00000000" w14:paraId="0000029A">
            <w:pPr>
              <w:tabs>
                <w:tab w:val="left" w:leader="none" w:pos="0"/>
                <w:tab w:val="left" w:leader="none" w:pos="1006"/>
                <w:tab w:val="left" w:leader="none" w:pos="1832"/>
              </w:tabs>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изм.</w:t>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9B">
            <w:pPr>
              <w:tabs>
                <w:tab w:val="left" w:leader="none" w:pos="0"/>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2023</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9C">
            <w:pPr>
              <w:tabs>
                <w:tab w:val="left" w:leader="none" w:pos="0"/>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2024</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9D">
            <w:pPr>
              <w:tabs>
                <w:tab w:val="left" w:leader="none" w:pos="0"/>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2025</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9E">
            <w:pPr>
              <w:tabs>
                <w:tab w:val="left" w:leader="none" w:pos="0"/>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2026</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9F">
            <w:pPr>
              <w:tabs>
                <w:tab w:val="left" w:leader="none" w:pos="0"/>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2027</w:t>
            </w:r>
            <w:r w:rsidDel="00000000" w:rsidR="00000000" w:rsidRPr="00000000">
              <w:rPr>
                <w:rtl w:val="0"/>
              </w:rPr>
            </w:r>
          </w:p>
        </w:tc>
      </w:tr>
      <w:tr>
        <w:trPr>
          <w:cantSplit w:val="0"/>
          <w:trHeight w:val="99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A0">
            <w:pPr>
              <w:tabs>
                <w:tab w:val="left" w:leader="none" w:pos="0"/>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A1">
            <w:pPr>
              <w:tabs>
                <w:tab w:val="left" w:leader="none" w:pos="0"/>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Количество статей и обзоров работников ОВПО/НИИ в высокорейтинговых изданиях Q1, Q2 Journal Citation Reports JCR</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A2">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A3">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A4">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12</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A5">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14</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A6">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16</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A7">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18</w:t>
            </w:r>
            <w:r w:rsidDel="00000000" w:rsidR="00000000" w:rsidRPr="00000000">
              <w:rPr>
                <w:rtl w:val="0"/>
              </w:rPr>
            </w:r>
          </w:p>
        </w:tc>
      </w:tr>
      <w:tr>
        <w:trPr>
          <w:cantSplit w:val="0"/>
          <w:trHeight w:val="76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A8">
            <w:pPr>
              <w:tabs>
                <w:tab w:val="left" w:leader="none" w:pos="0"/>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A9">
            <w:pPr>
              <w:tabs>
                <w:tab w:val="left" w:leader="none" w:pos="0"/>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ППС занимающейся научно-исследовательской работой</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AA">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AB">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AC">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13</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AD">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14</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AE">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16</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AF">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18</w:t>
            </w:r>
            <w:r w:rsidDel="00000000" w:rsidR="00000000" w:rsidRPr="00000000">
              <w:rPr>
                <w:rtl w:val="0"/>
              </w:rPr>
            </w:r>
          </w:p>
        </w:tc>
      </w:tr>
      <w:tr>
        <w:trPr>
          <w:cantSplit w:val="0"/>
          <w:trHeight w:val="55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B0">
            <w:pPr>
              <w:tabs>
                <w:tab w:val="left" w:leader="none" w:pos="0"/>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B1">
            <w:pPr>
              <w:tabs>
                <w:tab w:val="left" w:leader="none" w:pos="0"/>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Количество ученых прошедших стажировку в ведущих научных центрах мира</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B2">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чел.</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B3">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B4">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B5">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B6">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B7">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r>
      <w:tr>
        <w:trPr>
          <w:cantSplit w:val="0"/>
          <w:trHeight w:val="84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B8">
            <w:pPr>
              <w:tabs>
                <w:tab w:val="left" w:leader="none" w:pos="0"/>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B9">
            <w:pPr>
              <w:tabs>
                <w:tab w:val="left" w:leader="none" w:pos="0"/>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Количество ученых НИИ в штате ППС университета на условиях совместительства и/или почасовой оплаты</w:t>
            </w:r>
          </w:p>
        </w:tc>
        <w:tc>
          <w:tcPr>
            <w:tcBorders>
              <w:top w:color="cccccc"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BA">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чел.</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BB">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BC">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BD">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BE">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BF">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r>
      <w:tr>
        <w:trPr>
          <w:cantSplit w:val="0"/>
          <w:trHeight w:val="97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C0">
            <w:pPr>
              <w:tabs>
                <w:tab w:val="left" w:leader="none" w:pos="0"/>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C1">
            <w:pPr>
              <w:tabs>
                <w:tab w:val="left" w:leader="none" w:pos="0"/>
                <w:tab w:val="left" w:leader="none" w:pos="1832"/>
              </w:tabs>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Количество молодых ППС занимающихся научно-исследовательской работой</w:t>
            </w:r>
            <w:r w:rsidDel="00000000" w:rsidR="00000000" w:rsidRPr="00000000">
              <w:rPr>
                <w:rFonts w:ascii="Times New Roman" w:cs="Times New Roman" w:eastAsia="Times New Roman" w:hAnsi="Times New Roman"/>
                <w:color w:val="ff0000"/>
                <w:sz w:val="24"/>
                <w:szCs w:val="24"/>
                <w:rtl w:val="0"/>
              </w:rPr>
              <w:t xml:space="preserve"> </w:t>
            </w:r>
          </w:p>
        </w:tc>
        <w:tc>
          <w:tcPr>
            <w:tcBorders>
              <w:top w:color="cccccc"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C2">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чел.</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C3">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C4">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C5">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C6">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C7">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36</w:t>
            </w:r>
            <w:r w:rsidDel="00000000" w:rsidR="00000000" w:rsidRPr="00000000">
              <w:rPr>
                <w:rtl w:val="0"/>
              </w:rPr>
            </w:r>
          </w:p>
        </w:tc>
      </w:tr>
      <w:tr>
        <w:trPr>
          <w:cantSplit w:val="0"/>
          <w:trHeight w:val="9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C8">
            <w:pPr>
              <w:tabs>
                <w:tab w:val="left" w:leader="none" w:pos="0"/>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C9">
            <w:pPr>
              <w:tabs>
                <w:tab w:val="left" w:leader="none" w:pos="0"/>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стартап проектов, реализованных работниками, обучающимися вуза от общего количества научных проектов</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CA">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CB">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0,5</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CC">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0,5</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CD">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CE">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CF">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1,5</w:t>
            </w:r>
            <w:r w:rsidDel="00000000" w:rsidR="00000000" w:rsidRPr="00000000">
              <w:rPr>
                <w:rtl w:val="0"/>
              </w:rPr>
            </w:r>
          </w:p>
        </w:tc>
      </w:tr>
      <w:tr>
        <w:trPr>
          <w:cantSplit w:val="0"/>
          <w:trHeight w:val="58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D0">
            <w:pPr>
              <w:tabs>
                <w:tab w:val="left" w:leader="none" w:pos="0"/>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D1">
            <w:pPr>
              <w:tabs>
                <w:tab w:val="left" w:leader="none" w:pos="0"/>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Количество патентов, полученных в рамках НИР, реализованных за счет государственного бюджета</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D2">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D3">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D4">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D5">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D6">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D7">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r>
      <w:tr>
        <w:trPr>
          <w:cantSplit w:val="0"/>
          <w:trHeight w:val="149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D8">
            <w:pPr>
              <w:tabs>
                <w:tab w:val="left" w:leader="none" w:pos="0"/>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D9">
            <w:pPr>
              <w:tabs>
                <w:tab w:val="left" w:leader="none" w:pos="0"/>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Количество научных проектов и программ в рамках международной коллаборации на основе межправительственных соглашений</w:t>
            </w:r>
          </w:p>
        </w:tc>
        <w:tc>
          <w:tcPr>
            <w:tcBorders>
              <w:top w:color="cccccc"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DA">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DB">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DC">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DD">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DE">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DF">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r>
      <w:tr>
        <w:trPr>
          <w:cantSplit w:val="0"/>
          <w:trHeight w:val="36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E0">
            <w:pPr>
              <w:tabs>
                <w:tab w:val="left" w:leader="none" w:pos="0"/>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E1">
            <w:pPr>
              <w:tabs>
                <w:tab w:val="left" w:leader="none" w:pos="0"/>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реализуемых международных научных проектов от общего количества научных проектов</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E2">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E3">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E4">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11</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E5">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11</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E6">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12</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E7">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12</w:t>
            </w:r>
            <w:r w:rsidDel="00000000" w:rsidR="00000000" w:rsidRPr="00000000">
              <w:rPr>
                <w:rtl w:val="0"/>
              </w:rPr>
            </w:r>
          </w:p>
        </w:tc>
      </w:tr>
      <w:tr>
        <w:trPr>
          <w:cantSplit w:val="0"/>
          <w:trHeight w:val="99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E8">
            <w:pPr>
              <w:tabs>
                <w:tab w:val="left" w:leader="none" w:pos="0"/>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E9">
            <w:pPr>
              <w:tabs>
                <w:tab w:val="left" w:leader="none" w:pos="0"/>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Количество меморандумов и соглашений по принятию шефства заключенных с представителями крупного бизнеса в части научной и инновационной деятельности</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EA">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EB">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EC">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ED">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EE">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EF">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r>
      <w:tr>
        <w:trPr>
          <w:cantSplit w:val="0"/>
          <w:trHeight w:val="61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F0">
            <w:pPr>
              <w:tabs>
                <w:tab w:val="left" w:leader="none" w:pos="0"/>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F1">
            <w:pPr>
              <w:tabs>
                <w:tab w:val="left" w:leader="none" w:pos="0"/>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Количество совместных диссертационных советов с НИИ</w:t>
            </w:r>
          </w:p>
        </w:tc>
        <w:tc>
          <w:tcPr>
            <w:tcBorders>
              <w:top w:color="cccccc"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F2">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F3">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F4">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F5">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F6">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F7">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r>
      <w:tr>
        <w:trPr>
          <w:cantSplit w:val="0"/>
          <w:trHeight w:val="61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F8">
            <w:pPr>
              <w:tabs>
                <w:tab w:val="left" w:leader="none" w:pos="0"/>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F9">
            <w:pPr>
              <w:tabs>
                <w:tab w:val="left" w:leader="none" w:pos="0"/>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Количество коммерциализируемых проектов научно-исследовательской деятельности</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FA">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FB">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FC">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FD">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FE">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FF">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r>
      <w:tr>
        <w:trPr>
          <w:cantSplit w:val="0"/>
          <w:trHeight w:val="61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00">
            <w:pPr>
              <w:tabs>
                <w:tab w:val="left" w:leader="none" w:pos="0"/>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01">
            <w:pPr>
              <w:tabs>
                <w:tab w:val="left" w:leader="none" w:pos="0"/>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Количество договоров (меморандумов) с ведущими мировыми научными центрами для усиления интеграции отечественной науки в международное научное пространство</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02">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03">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04">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05">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06">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07">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r>
    </w:tbl>
    <w:p w:rsidR="00000000" w:rsidDel="00000000" w:rsidP="00000000" w:rsidRDefault="00000000" w:rsidRPr="00000000" w14:paraId="00000308">
      <w:pPr>
        <w:spacing w:after="0"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9">
      <w:pPr>
        <w:pStyle w:val="Heading2"/>
        <w:rPr/>
      </w:pPr>
      <w:bookmarkStart w:colFirst="0" w:colLast="0" w:name="_heading=h.rd6h9h7cvauv" w:id="14"/>
      <w:bookmarkEnd w:id="14"/>
      <w:r w:rsidDel="00000000" w:rsidR="00000000" w:rsidRPr="00000000">
        <w:rPr>
          <w:rtl w:val="0"/>
        </w:rPr>
        <w:t xml:space="preserve">  Приоритетное направление 3. Интернационализация и международное сотрудничество</w:t>
      </w:r>
    </w:p>
    <w:p w:rsidR="00000000" w:rsidDel="00000000" w:rsidP="00000000" w:rsidRDefault="00000000" w:rsidRPr="00000000" w14:paraId="0000030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0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Цель: </w:t>
      </w:r>
      <w:r w:rsidDel="00000000" w:rsidR="00000000" w:rsidRPr="00000000">
        <w:rPr>
          <w:rFonts w:ascii="Times New Roman" w:cs="Times New Roman" w:eastAsia="Times New Roman" w:hAnsi="Times New Roman"/>
          <w:sz w:val="24"/>
          <w:szCs w:val="24"/>
          <w:rtl w:val="0"/>
        </w:rPr>
        <w:t xml:space="preserve">Развитие международного сотрудничества и популяризация деятельности университета на международном уровне.</w:t>
      </w:r>
    </w:p>
    <w:p w:rsidR="00000000" w:rsidDel="00000000" w:rsidP="00000000" w:rsidRDefault="00000000" w:rsidRPr="00000000" w14:paraId="0000030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0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Задачи:</w:t>
      </w:r>
      <w:r w:rsidDel="00000000" w:rsidR="00000000" w:rsidRPr="00000000">
        <w:rPr>
          <w:rtl w:val="0"/>
        </w:rPr>
      </w:r>
    </w:p>
    <w:p w:rsidR="00000000" w:rsidDel="00000000" w:rsidP="00000000" w:rsidRDefault="00000000" w:rsidRPr="00000000" w14:paraId="0000030E">
      <w:pPr>
        <w:widowControl w:val="0"/>
        <w:numPr>
          <w:ilvl w:val="0"/>
          <w:numId w:val="13"/>
        </w:numPr>
        <w:tabs>
          <w:tab w:val="left" w:leader="none" w:pos="0"/>
          <w:tab w:val="left" w:leader="none" w:pos="1006"/>
          <w:tab w:val="left" w:leader="none" w:pos="1832"/>
        </w:tabs>
        <w:spacing w:after="0" w:line="240" w:lineRule="auto"/>
        <w:ind w:left="284" w:firstLine="281.999999999999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содействие всесторонней представленности университета в международном образовательном и исследовательском пространстве, путем организации информационного обмена, инициирования и координации участия широкого круга ученых и сотрудников университета в международных проектах;</w:t>
      </w:r>
    </w:p>
    <w:p w:rsidR="00000000" w:rsidDel="00000000" w:rsidP="00000000" w:rsidRDefault="00000000" w:rsidRPr="00000000" w14:paraId="0000030F">
      <w:pPr>
        <w:widowControl w:val="0"/>
        <w:numPr>
          <w:ilvl w:val="0"/>
          <w:numId w:val="13"/>
        </w:numPr>
        <w:tabs>
          <w:tab w:val="left" w:leader="none" w:pos="0"/>
          <w:tab w:val="left" w:leader="none" w:pos="1006"/>
          <w:tab w:val="left" w:leader="none" w:pos="1832"/>
        </w:tabs>
        <w:spacing w:after="0" w:line="240" w:lineRule="auto"/>
        <w:ind w:left="284" w:firstLine="281.999999999999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установление прямых партнерских отношений с зарубежными вузами, фондами и организациями для обеспечения усовершенствования учебного процесса, повышения квалификации преподавателей и качества подготовки специалистов, разного уровня квалификации;</w:t>
      </w:r>
    </w:p>
    <w:p w:rsidR="00000000" w:rsidDel="00000000" w:rsidP="00000000" w:rsidRDefault="00000000" w:rsidRPr="00000000" w14:paraId="00000310">
      <w:pPr>
        <w:widowControl w:val="0"/>
        <w:numPr>
          <w:ilvl w:val="0"/>
          <w:numId w:val="13"/>
        </w:numPr>
        <w:tabs>
          <w:tab w:val="left" w:leader="none" w:pos="0"/>
          <w:tab w:val="left" w:leader="none" w:pos="1006"/>
          <w:tab w:val="left" w:leader="none" w:pos="1832"/>
        </w:tabs>
        <w:spacing w:after="0" w:line="240" w:lineRule="auto"/>
        <w:ind w:left="284" w:firstLine="281.999999999999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расширение входящей и исходящей академической мобильности обучающихся и преподавателей;</w:t>
      </w:r>
    </w:p>
    <w:p w:rsidR="00000000" w:rsidDel="00000000" w:rsidP="00000000" w:rsidRDefault="00000000" w:rsidRPr="00000000" w14:paraId="00000311">
      <w:pPr>
        <w:widowControl w:val="0"/>
        <w:numPr>
          <w:ilvl w:val="0"/>
          <w:numId w:val="13"/>
        </w:numPr>
        <w:tabs>
          <w:tab w:val="left" w:leader="none" w:pos="0"/>
          <w:tab w:val="left" w:leader="none" w:pos="1006"/>
          <w:tab w:val="left" w:leader="none" w:pos="1832"/>
        </w:tabs>
        <w:spacing w:after="0" w:line="240" w:lineRule="auto"/>
        <w:ind w:left="284" w:firstLine="281.999999999999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увеличение количества привлеченных зарубежных ученых, имеющих высокий h индекс.</w:t>
      </w:r>
    </w:p>
    <w:p w:rsidR="00000000" w:rsidDel="00000000" w:rsidP="00000000" w:rsidRDefault="00000000" w:rsidRPr="00000000" w14:paraId="00000312">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6"/>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5"/>
        <w:gridCol w:w="3855"/>
        <w:gridCol w:w="825"/>
        <w:gridCol w:w="825"/>
        <w:gridCol w:w="765"/>
        <w:gridCol w:w="840"/>
        <w:gridCol w:w="870"/>
        <w:gridCol w:w="930"/>
        <w:tblGridChange w:id="0">
          <w:tblGrid>
            <w:gridCol w:w="465"/>
            <w:gridCol w:w="3855"/>
            <w:gridCol w:w="825"/>
            <w:gridCol w:w="825"/>
            <w:gridCol w:w="765"/>
            <w:gridCol w:w="840"/>
            <w:gridCol w:w="870"/>
            <w:gridCol w:w="930"/>
          </w:tblGrid>
        </w:tblGridChange>
      </w:tblGrid>
      <w:tr>
        <w:trPr>
          <w:cantSplit w:val="0"/>
          <w:trHeight w:val="495" w:hRule="atLeast"/>
          <w:tblHeader w:val="0"/>
        </w:trPr>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13">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п/п</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14">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15">
            <w:pPr>
              <w:tabs>
                <w:tab w:val="left" w:leader="none" w:pos="0"/>
                <w:tab w:val="left" w:leader="none" w:pos="1006"/>
                <w:tab w:val="left" w:leader="none" w:pos="1832"/>
              </w:tabs>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ед.</w:t>
            </w:r>
          </w:p>
          <w:p w:rsidR="00000000" w:rsidDel="00000000" w:rsidP="00000000" w:rsidRDefault="00000000" w:rsidRPr="00000000" w14:paraId="00000316">
            <w:pPr>
              <w:tabs>
                <w:tab w:val="left" w:leader="none" w:pos="0"/>
                <w:tab w:val="left" w:leader="none" w:pos="1006"/>
                <w:tab w:val="left" w:leader="none" w:pos="1832"/>
              </w:tabs>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изм.</w:t>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17">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2023</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18">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2024</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19">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2025</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1A">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2026</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1B">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2027</w:t>
            </w:r>
            <w:r w:rsidDel="00000000" w:rsidR="00000000" w:rsidRPr="00000000">
              <w:rPr>
                <w:rtl w:val="0"/>
              </w:rPr>
            </w:r>
          </w:p>
        </w:tc>
      </w:tr>
      <w:tr>
        <w:trPr>
          <w:cantSplit w:val="0"/>
          <w:trHeight w:val="90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1C">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1D">
            <w:pPr>
              <w:tabs>
                <w:tab w:val="left" w:leader="none" w:pos="0"/>
                <w:tab w:val="left" w:leader="none" w:pos="1006"/>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Количество образовательных программ в рамках двудипломного образования с вузами-партнерами из числа ТОП-700 рейтинга QS</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1E">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1F">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20">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21">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22">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23">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r>
      <w:tr>
        <w:trPr>
          <w:cantSplit w:val="0"/>
          <w:trHeight w:val="12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24">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25">
            <w:pPr>
              <w:tabs>
                <w:tab w:val="left" w:leader="none" w:pos="0"/>
                <w:tab w:val="left" w:leader="none" w:pos="1006"/>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студентов, выехавших по программе академической мобильности за рубеж на срок не менее триместра, семестра, учебного года от общего количества студентов</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26">
            <w:pPr>
              <w:spacing w:line="276" w:lineRule="auto"/>
              <w:jc w:val="center"/>
              <w:rPr>
                <w:sz w:val="22"/>
                <w:szCs w:val="22"/>
              </w:rPr>
            </w:pPr>
            <w:r w:rsidDel="00000000" w:rsidR="00000000" w:rsidRPr="00000000">
              <w:rPr>
                <w:sz w:val="24"/>
                <w:szCs w:val="24"/>
                <w:rtl w:val="0"/>
              </w:rPr>
              <w:t xml:space="preserve">%</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27">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0,3</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28">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0,3</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29">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0,4</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2A">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0,4</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2B">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0,5</w:t>
            </w:r>
            <w:r w:rsidDel="00000000" w:rsidR="00000000" w:rsidRPr="00000000">
              <w:rPr>
                <w:rtl w:val="0"/>
              </w:rPr>
            </w:r>
          </w:p>
        </w:tc>
      </w:tr>
      <w:tr>
        <w:trPr>
          <w:cantSplit w:val="0"/>
          <w:trHeight w:val="144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2C">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2D">
            <w:pPr>
              <w:tabs>
                <w:tab w:val="left" w:leader="none" w:pos="0"/>
                <w:tab w:val="left" w:leader="none" w:pos="1006"/>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студентов, въехавших по программе академической мобильности из за рубежа на срок не менее триместра, семестра, учебного года от общего количества студентов</w:t>
            </w:r>
          </w:p>
        </w:tc>
        <w:tc>
          <w:tcPr>
            <w:tcBorders>
              <w:top w:color="cccccc"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2E">
            <w:pPr>
              <w:spacing w:line="276" w:lineRule="auto"/>
              <w:jc w:val="center"/>
              <w:rPr>
                <w:sz w:val="22"/>
                <w:szCs w:val="22"/>
              </w:rPr>
            </w:pPr>
            <w:r w:rsidDel="00000000" w:rsidR="00000000" w:rsidRPr="00000000">
              <w:rPr>
                <w:sz w:val="24"/>
                <w:szCs w:val="24"/>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2F">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0,1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30">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0,1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31">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0,1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32">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0,1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33">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0,2</w:t>
            </w:r>
            <w:r w:rsidDel="00000000" w:rsidR="00000000" w:rsidRPr="00000000">
              <w:rPr>
                <w:rtl w:val="0"/>
              </w:rPr>
            </w:r>
          </w:p>
        </w:tc>
      </w:tr>
      <w:tr>
        <w:trPr>
          <w:cantSplit w:val="0"/>
          <w:trHeight w:val="31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34">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35">
            <w:pPr>
              <w:tabs>
                <w:tab w:val="left" w:leader="none" w:pos="0"/>
                <w:tab w:val="left" w:leader="none" w:pos="1006"/>
                <w:tab w:val="left" w:leader="none" w:pos="1832"/>
              </w:tabs>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Количество международных образовательных программ вуза</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36">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3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3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3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3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3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75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3C">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3D">
            <w:pPr>
              <w:tabs>
                <w:tab w:val="left" w:leader="none" w:pos="0"/>
                <w:tab w:val="left" w:leader="none" w:pos="1006"/>
                <w:tab w:val="left" w:leader="none" w:pos="1832"/>
              </w:tabs>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Доля иностранных студентов в вузе от общего количества студентов</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3E">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3F">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0,5</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40">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0,9</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41">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0,9</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42">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0,9</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43">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0,9</w:t>
            </w:r>
            <w:r w:rsidDel="00000000" w:rsidR="00000000" w:rsidRPr="00000000">
              <w:rPr>
                <w:rtl w:val="0"/>
              </w:rPr>
            </w:r>
          </w:p>
        </w:tc>
      </w:tr>
      <w:tr>
        <w:trPr>
          <w:cantSplit w:val="0"/>
          <w:trHeight w:val="6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44">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45">
            <w:pPr>
              <w:tabs>
                <w:tab w:val="left" w:leader="none" w:pos="0"/>
                <w:tab w:val="left" w:leader="none" w:pos="1006"/>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Позиция вуза в в рейтинге QS Asia University Rankings </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46">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место</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47">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551</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48">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551</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49">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551</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4A">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551</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4B">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551</w:t>
            </w:r>
            <w:r w:rsidDel="00000000" w:rsidR="00000000" w:rsidRPr="00000000">
              <w:rPr>
                <w:rtl w:val="0"/>
              </w:rPr>
            </w:r>
          </w:p>
        </w:tc>
      </w:tr>
      <w:tr>
        <w:trPr>
          <w:cantSplit w:val="0"/>
          <w:trHeight w:val="58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4C">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4D">
            <w:pPr>
              <w:tabs>
                <w:tab w:val="left" w:leader="none" w:pos="0"/>
                <w:tab w:val="left" w:leader="none" w:pos="1006"/>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Количество программ, вошедших в QS-BY SUBJECT, ТОП-100 </w:t>
            </w:r>
          </w:p>
        </w:tc>
        <w:tc>
          <w:tcPr>
            <w:tcBorders>
              <w:top w:color="cccccc"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4E">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4F">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50">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51">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52">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53">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r>
      <w:tr>
        <w:trPr>
          <w:cantSplit w:val="0"/>
          <w:trHeight w:val="1256"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54">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55">
            <w:pPr>
              <w:tabs>
                <w:tab w:val="left" w:leader="none" w:pos="0"/>
                <w:tab w:val="left" w:leader="none" w:pos="1006"/>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Степень вовлеченности филиалов зарубежных вузов в деятельность отечественного вуза (трансферт опыта зарубежных партнеров при формировании менеджмента вуза, трансферт образовательных технологий (методика преподавания, оценивания учебных достижений, академической политики и тд.), вовлечение ППС созданных филиалов к реализации отечественных образовательных программ, обновление ОП с учетом опыта зарубежного филиала, обмен опытом ППС, научно-исследовательская деятельность, молодежная политика, финансовая политика) </w:t>
            </w:r>
          </w:p>
        </w:tc>
        <w:tc>
          <w:tcPr>
            <w:tcBorders>
              <w:top w:color="cccccc"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56">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57">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58">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59">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5A">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5B">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tl w:val="0"/>
              </w:rPr>
            </w:r>
          </w:p>
        </w:tc>
      </w:tr>
      <w:tr>
        <w:trPr>
          <w:cantSplit w:val="0"/>
          <w:trHeight w:val="81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5C">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5D">
            <w:pPr>
              <w:tabs>
                <w:tab w:val="left" w:leader="none" w:pos="0"/>
                <w:tab w:val="left" w:leader="none" w:pos="1006"/>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Контингент обучающихся по программам зарубежных филиалов, созданных на базе вуза</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5E">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чел.</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5F">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300</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60">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530</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61">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710</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62">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920</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63">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920</w:t>
            </w:r>
            <w:r w:rsidDel="00000000" w:rsidR="00000000" w:rsidRPr="00000000">
              <w:rPr>
                <w:rtl w:val="0"/>
              </w:rPr>
            </w:r>
          </w:p>
        </w:tc>
      </w:tr>
      <w:tr>
        <w:trPr>
          <w:cantSplit w:val="0"/>
          <w:trHeight w:val="79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64">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65">
            <w:pPr>
              <w:tabs>
                <w:tab w:val="left" w:leader="none" w:pos="0"/>
                <w:tab w:val="left" w:leader="none" w:pos="1006"/>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привлеченных зарубежных экспертов к преподавательской деятельности</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66">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67">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68">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8,3</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69">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8,5</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6A">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8,8</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6B">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tl w:val="0"/>
              </w:rPr>
            </w:r>
          </w:p>
        </w:tc>
      </w:tr>
      <w:tr>
        <w:trPr>
          <w:cantSplit w:val="0"/>
          <w:trHeight w:val="9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6C">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6D">
            <w:pPr>
              <w:tabs>
                <w:tab w:val="left" w:leader="none" w:pos="0"/>
                <w:tab w:val="left" w:leader="none" w:pos="284"/>
                <w:tab w:val="left" w:leader="none" w:pos="1006"/>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ППС, прошедших повышение квалификации и зарубежную стажировку </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6E">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6F">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70">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22</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71">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24</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72">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26</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73">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28</w:t>
            </w:r>
            <w:r w:rsidDel="00000000" w:rsidR="00000000" w:rsidRPr="00000000">
              <w:rPr>
                <w:rtl w:val="0"/>
              </w:rPr>
            </w:r>
          </w:p>
        </w:tc>
      </w:tr>
      <w:tr>
        <w:trPr>
          <w:cantSplit w:val="0"/>
          <w:trHeight w:val="1373"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74">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37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Количество образовательных программ в академический процесс которых вовлечены представители созданных филиалов</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76">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77">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78">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79">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7A">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7B">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r>
    </w:tbl>
    <w:p w:rsidR="00000000" w:rsidDel="00000000" w:rsidP="00000000" w:rsidRDefault="00000000" w:rsidRPr="00000000" w14:paraId="0000037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D">
      <w:pPr>
        <w:pStyle w:val="Heading2"/>
        <w:ind w:firstLine="708"/>
        <w:rPr/>
      </w:pPr>
      <w:bookmarkStart w:colFirst="0" w:colLast="0" w:name="_heading=h.hr44ntcs9j84" w:id="15"/>
      <w:bookmarkEnd w:id="15"/>
      <w:r w:rsidDel="00000000" w:rsidR="00000000" w:rsidRPr="00000000">
        <w:rPr>
          <w:rtl w:val="0"/>
        </w:rPr>
        <w:t xml:space="preserve">Приоритетное направление 4. Воспитание гармонично-развитой личности на основе общечеловеческих ценностей</w:t>
      </w:r>
    </w:p>
    <w:p w:rsidR="00000000" w:rsidDel="00000000" w:rsidP="00000000" w:rsidRDefault="00000000" w:rsidRPr="00000000" w14:paraId="0000037E">
      <w:pPr>
        <w:spacing w:after="0" w:line="240" w:lineRule="auto"/>
        <w:ind w:firstLine="566"/>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F">
      <w:pPr>
        <w:spacing w:after="0" w:line="240" w:lineRule="auto"/>
        <w:ind w:firstLine="56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Цель: </w:t>
      </w:r>
      <w:r w:rsidDel="00000000" w:rsidR="00000000" w:rsidRPr="00000000">
        <w:rPr>
          <w:rFonts w:ascii="Times New Roman" w:cs="Times New Roman" w:eastAsia="Times New Roman" w:hAnsi="Times New Roman"/>
          <w:sz w:val="24"/>
          <w:szCs w:val="24"/>
          <w:rtl w:val="0"/>
        </w:rPr>
        <w:t xml:space="preserve">Совершенствование духовно-нравственного, эстетического и трудового воспитания личности, создание условий для формирования профессиональной компетентности и конкурентоспособности будущих специалистов.</w:t>
      </w:r>
      <w:r w:rsidDel="00000000" w:rsidR="00000000" w:rsidRPr="00000000">
        <w:rPr>
          <w:rtl w:val="0"/>
        </w:rPr>
      </w:r>
    </w:p>
    <w:p w:rsidR="00000000" w:rsidDel="00000000" w:rsidP="00000000" w:rsidRDefault="00000000" w:rsidRPr="00000000" w14:paraId="00000380">
      <w:pPr>
        <w:spacing w:after="0" w:line="240" w:lineRule="auto"/>
        <w:ind w:firstLine="566"/>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1">
      <w:pPr>
        <w:spacing w:after="0" w:lin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Задачи:</w:t>
      </w:r>
      <w:r w:rsidDel="00000000" w:rsidR="00000000" w:rsidRPr="00000000">
        <w:rPr>
          <w:rtl w:val="0"/>
        </w:rPr>
      </w:r>
    </w:p>
    <w:p w:rsidR="00000000" w:rsidDel="00000000" w:rsidP="00000000" w:rsidRDefault="00000000" w:rsidRPr="00000000" w14:paraId="00000382">
      <w:pPr>
        <w:widowControl w:val="0"/>
        <w:numPr>
          <w:ilvl w:val="0"/>
          <w:numId w:val="4"/>
        </w:numPr>
        <w:tabs>
          <w:tab w:val="left" w:leader="none" w:pos="0"/>
          <w:tab w:val="left" w:leader="none" w:pos="1006"/>
          <w:tab w:val="left" w:leader="none" w:pos="1832"/>
        </w:tabs>
        <w:spacing w:after="0" w:line="240" w:lineRule="auto"/>
        <w:ind w:left="284" w:firstLine="281.999999999999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усиление воспитательного потенциала обучения через интеграцию ценностей в выполнении социальных, благотворительных проектов;</w:t>
      </w:r>
    </w:p>
    <w:p w:rsidR="00000000" w:rsidDel="00000000" w:rsidP="00000000" w:rsidRDefault="00000000" w:rsidRPr="00000000" w14:paraId="00000383">
      <w:pPr>
        <w:widowControl w:val="0"/>
        <w:numPr>
          <w:ilvl w:val="0"/>
          <w:numId w:val="4"/>
        </w:numPr>
        <w:tabs>
          <w:tab w:val="left" w:leader="none" w:pos="0"/>
          <w:tab w:val="left" w:leader="none" w:pos="1006"/>
          <w:tab w:val="left" w:leader="none" w:pos="1832"/>
        </w:tabs>
        <w:spacing w:after="0" w:line="240" w:lineRule="auto"/>
        <w:ind w:left="284" w:firstLine="281.999999999999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формирование готовности у обучающихся к социальным установкам и духовным потребностям; безопасному и ответственному поведению; стрессоустойчивости к новым жизненным ситуациям;</w:t>
      </w:r>
    </w:p>
    <w:p w:rsidR="00000000" w:rsidDel="00000000" w:rsidP="00000000" w:rsidRDefault="00000000" w:rsidRPr="00000000" w14:paraId="00000384">
      <w:pPr>
        <w:widowControl w:val="0"/>
        <w:numPr>
          <w:ilvl w:val="0"/>
          <w:numId w:val="4"/>
        </w:numPr>
        <w:tabs>
          <w:tab w:val="left" w:leader="none" w:pos="0"/>
          <w:tab w:val="left" w:leader="none" w:pos="1006"/>
          <w:tab w:val="left" w:leader="none" w:pos="1832"/>
        </w:tabs>
        <w:spacing w:after="0" w:line="240" w:lineRule="auto"/>
        <w:ind w:left="284" w:firstLine="281.999999999999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формирование у обучающихся нравственного отношения к общепринятым нормам морали и этики; собственному достоинству, чести и долгу; внутренней свободе и принятию нравственного решения; культуре, традициям, обычаям своего и других народов.</w:t>
      </w:r>
    </w:p>
    <w:p w:rsidR="00000000" w:rsidDel="00000000" w:rsidP="00000000" w:rsidRDefault="00000000" w:rsidRPr="00000000" w14:paraId="00000385">
      <w:pPr>
        <w:spacing w:after="0" w:line="240" w:lineRule="auto"/>
        <w:ind w:left="153" w:firstLine="0"/>
        <w:jc w:val="both"/>
        <w:rPr>
          <w:rFonts w:ascii="Times New Roman" w:cs="Times New Roman" w:eastAsia="Times New Roman" w:hAnsi="Times New Roman"/>
          <w:sz w:val="24"/>
          <w:szCs w:val="24"/>
        </w:rPr>
      </w:pPr>
      <w:r w:rsidDel="00000000" w:rsidR="00000000" w:rsidRPr="00000000">
        <w:rPr>
          <w:rtl w:val="0"/>
        </w:rPr>
      </w:r>
    </w:p>
    <w:tbl>
      <w:tblPr>
        <w:tblStyle w:val="Table7"/>
        <w:tblW w:w="93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0"/>
        <w:gridCol w:w="2985"/>
        <w:gridCol w:w="705"/>
        <w:gridCol w:w="735"/>
        <w:gridCol w:w="795"/>
        <w:gridCol w:w="1170"/>
        <w:gridCol w:w="1050"/>
        <w:gridCol w:w="1380"/>
        <w:tblGridChange w:id="0">
          <w:tblGrid>
            <w:gridCol w:w="510"/>
            <w:gridCol w:w="2985"/>
            <w:gridCol w:w="705"/>
            <w:gridCol w:w="735"/>
            <w:gridCol w:w="795"/>
            <w:gridCol w:w="1170"/>
            <w:gridCol w:w="1050"/>
            <w:gridCol w:w="1380"/>
          </w:tblGrid>
        </w:tblGridChange>
      </w:tblGrid>
      <w:tr>
        <w:trPr>
          <w:cantSplit w:val="0"/>
          <w:trHeight w:val="272" w:hRule="atLeast"/>
          <w:tblHeader w:val="0"/>
        </w:trPr>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8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п/п</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87">
            <w:pPr>
              <w:ind w:left="15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 </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88">
            <w:pPr>
              <w:tabs>
                <w:tab w:val="left" w:leader="none" w:pos="0"/>
                <w:tab w:val="left" w:leader="none" w:pos="1006"/>
                <w:tab w:val="left" w:leader="none" w:pos="1832"/>
              </w:tabs>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ед.</w:t>
            </w:r>
          </w:p>
          <w:p w:rsidR="00000000" w:rsidDel="00000000" w:rsidP="00000000" w:rsidRDefault="00000000" w:rsidRPr="00000000" w14:paraId="00000389">
            <w:pPr>
              <w:tabs>
                <w:tab w:val="left" w:leader="none" w:pos="0"/>
                <w:tab w:val="left" w:leader="none" w:pos="1006"/>
                <w:tab w:val="left" w:leader="none" w:pos="1832"/>
              </w:tabs>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изм.</w:t>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8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2023</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8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2024</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8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2025</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8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2026</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8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2027</w:t>
            </w:r>
            <w:r w:rsidDel="00000000" w:rsidR="00000000" w:rsidRPr="00000000">
              <w:rPr>
                <w:rtl w:val="0"/>
              </w:rPr>
            </w:r>
          </w:p>
        </w:tc>
      </w:tr>
      <w:tr>
        <w:trPr>
          <w:cantSplit w:val="0"/>
          <w:trHeight w:val="79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8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90">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Количество введенных койко-мест в студенческих общежитиях</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91">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92">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1800</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93">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1870</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94">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1900</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95">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1950</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96">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2000</w:t>
            </w:r>
            <w:r w:rsidDel="00000000" w:rsidR="00000000" w:rsidRPr="00000000">
              <w:rPr>
                <w:rtl w:val="0"/>
              </w:rPr>
            </w:r>
          </w:p>
        </w:tc>
      </w:tr>
      <w:tr>
        <w:trPr>
          <w:cantSplit w:val="0"/>
          <w:trHeight w:val="118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9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обучающихся вуза, вовлеченных в организованную общественную деятельность, в том числе через студенческое самоуправление и дебатное движение с целью повышения уровня гражданственности и патриотизма</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99">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9A">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45</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9B">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46</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9C">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47</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9D">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48</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9E">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49</w:t>
            </w:r>
            <w:r w:rsidDel="00000000" w:rsidR="00000000" w:rsidRPr="00000000">
              <w:rPr>
                <w:rtl w:val="0"/>
              </w:rPr>
            </w:r>
          </w:p>
        </w:tc>
      </w:tr>
    </w:tbl>
    <w:p w:rsidR="00000000" w:rsidDel="00000000" w:rsidP="00000000" w:rsidRDefault="00000000" w:rsidRPr="00000000" w14:paraId="0000039F">
      <w:pPr>
        <w:pStyle w:val="Heading2"/>
        <w:ind w:firstLine="566"/>
        <w:rPr/>
      </w:pPr>
      <w:bookmarkStart w:colFirst="0" w:colLast="0" w:name="_heading=h.t4lsarttrjp7" w:id="16"/>
      <w:bookmarkEnd w:id="16"/>
      <w:r w:rsidDel="00000000" w:rsidR="00000000" w:rsidRPr="00000000">
        <w:rPr>
          <w:rtl w:val="0"/>
        </w:rPr>
      </w:r>
    </w:p>
    <w:p w:rsidR="00000000" w:rsidDel="00000000" w:rsidP="00000000" w:rsidRDefault="00000000" w:rsidRPr="00000000" w14:paraId="000003A0">
      <w:pPr>
        <w:pStyle w:val="Heading2"/>
        <w:ind w:firstLine="566"/>
        <w:rPr/>
      </w:pPr>
      <w:bookmarkStart w:colFirst="0" w:colLast="0" w:name="_heading=h.ptwqv2jhdti7" w:id="17"/>
      <w:bookmarkEnd w:id="17"/>
      <w:r w:rsidDel="00000000" w:rsidR="00000000" w:rsidRPr="00000000">
        <w:rPr>
          <w:rtl w:val="0"/>
        </w:rPr>
        <w:t xml:space="preserve">Приоритетное направление 5. Обеспечение устойчивого финансово-экономического развития университета</w:t>
      </w:r>
    </w:p>
    <w:p w:rsidR="00000000" w:rsidDel="00000000" w:rsidP="00000000" w:rsidRDefault="00000000" w:rsidRPr="00000000" w14:paraId="000003A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2">
      <w:pPr>
        <w:spacing w:after="0" w:lin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Цель: </w:t>
      </w:r>
      <w:r w:rsidDel="00000000" w:rsidR="00000000" w:rsidRPr="00000000">
        <w:rPr>
          <w:rFonts w:ascii="Times New Roman" w:cs="Times New Roman" w:eastAsia="Times New Roman" w:hAnsi="Times New Roman"/>
          <w:sz w:val="24"/>
          <w:szCs w:val="24"/>
          <w:rtl w:val="0"/>
        </w:rPr>
        <w:t xml:space="preserve">обеспечение финансово-экономической устойчивости и определение эффективных способов инвестирования финансовых ресурсов университета.</w:t>
      </w:r>
    </w:p>
    <w:p w:rsidR="00000000" w:rsidDel="00000000" w:rsidP="00000000" w:rsidRDefault="00000000" w:rsidRPr="00000000" w14:paraId="000003A3">
      <w:pPr>
        <w:spacing w:after="0" w:line="240" w:lineRule="auto"/>
        <w:ind w:firstLine="56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4">
      <w:pPr>
        <w:widowControl w:val="0"/>
        <w:tabs>
          <w:tab w:val="left" w:leader="none" w:pos="1147"/>
        </w:tabs>
        <w:spacing w:after="0" w:line="240" w:lineRule="auto"/>
        <w:ind w:firstLine="56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Задачи:</w:t>
      </w:r>
    </w:p>
    <w:p w:rsidR="00000000" w:rsidDel="00000000" w:rsidP="00000000" w:rsidRDefault="00000000" w:rsidRPr="00000000" w14:paraId="000003A5">
      <w:pPr>
        <w:widowControl w:val="0"/>
        <w:numPr>
          <w:ilvl w:val="0"/>
          <w:numId w:val="11"/>
        </w:numPr>
        <w:tabs>
          <w:tab w:val="left" w:leader="none" w:pos="0"/>
          <w:tab w:val="left" w:leader="none" w:pos="1006"/>
          <w:tab w:val="left" w:leader="none" w:pos="1832"/>
        </w:tabs>
        <w:spacing w:after="0" w:line="240" w:lineRule="auto"/>
        <w:ind w:left="284" w:firstLine="281.999999999999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совершенствование рекламно-информационной деятельности университета с целью формирования контингента обучающихся;</w:t>
      </w:r>
    </w:p>
    <w:p w:rsidR="00000000" w:rsidDel="00000000" w:rsidP="00000000" w:rsidRDefault="00000000" w:rsidRPr="00000000" w14:paraId="000003A6">
      <w:pPr>
        <w:widowControl w:val="0"/>
        <w:numPr>
          <w:ilvl w:val="0"/>
          <w:numId w:val="11"/>
        </w:numPr>
        <w:tabs>
          <w:tab w:val="left" w:leader="none" w:pos="0"/>
          <w:tab w:val="left" w:leader="none" w:pos="1006"/>
          <w:tab w:val="left" w:leader="none" w:pos="1832"/>
        </w:tabs>
        <w:spacing w:after="0" w:line="240" w:lineRule="auto"/>
        <w:ind w:left="284" w:firstLine="281.999999999999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генерирование эффективного финансового механизма управления денежными отношениями и операциями, а также другими видами деятельности по финансовой реструктуризации вуза;</w:t>
      </w:r>
    </w:p>
    <w:p w:rsidR="00000000" w:rsidDel="00000000" w:rsidP="00000000" w:rsidRDefault="00000000" w:rsidRPr="00000000" w14:paraId="000003A7">
      <w:pPr>
        <w:widowControl w:val="0"/>
        <w:numPr>
          <w:ilvl w:val="0"/>
          <w:numId w:val="11"/>
        </w:numPr>
        <w:tabs>
          <w:tab w:val="left" w:leader="none" w:pos="0"/>
          <w:tab w:val="left" w:leader="none" w:pos="1006"/>
          <w:tab w:val="left" w:leader="none" w:pos="1832"/>
        </w:tabs>
        <w:spacing w:after="0" w:line="240" w:lineRule="auto"/>
        <w:ind w:left="284" w:firstLine="281.999999999999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финансовое моделирование, которое базируется на основе современных принципов управления финансами вуза, включающее организационную концепцию, финансовый анализ, временную стоимость денег, риск и доходность, корпоративное финансирование и др.;</w:t>
      </w:r>
    </w:p>
    <w:p w:rsidR="00000000" w:rsidDel="00000000" w:rsidP="00000000" w:rsidRDefault="00000000" w:rsidRPr="00000000" w14:paraId="000003A8">
      <w:pPr>
        <w:widowControl w:val="0"/>
        <w:numPr>
          <w:ilvl w:val="0"/>
          <w:numId w:val="11"/>
        </w:numPr>
        <w:tabs>
          <w:tab w:val="left" w:leader="none" w:pos="0"/>
          <w:tab w:val="left" w:leader="none" w:pos="1006"/>
          <w:tab w:val="left" w:leader="none" w:pos="1832"/>
        </w:tabs>
        <w:spacing w:after="0" w:line="240" w:lineRule="auto"/>
        <w:ind w:left="284" w:firstLine="281.999999999999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многоканальных источников финансирования, внедрение поэтапного подушевого финансирования.</w:t>
      </w:r>
    </w:p>
    <w:p w:rsidR="00000000" w:rsidDel="00000000" w:rsidP="00000000" w:rsidRDefault="00000000" w:rsidRPr="00000000" w14:paraId="000003A9">
      <w:pPr>
        <w:widowControl w:val="0"/>
        <w:tabs>
          <w:tab w:val="left" w:leader="none" w:pos="0"/>
          <w:tab w:val="left" w:leader="none" w:pos="1006"/>
          <w:tab w:val="left" w:leader="none" w:pos="1832"/>
        </w:tabs>
        <w:spacing w:after="12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8"/>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0"/>
        <w:gridCol w:w="2985"/>
        <w:gridCol w:w="795"/>
        <w:gridCol w:w="1020"/>
        <w:gridCol w:w="945"/>
        <w:gridCol w:w="1050"/>
        <w:gridCol w:w="1020"/>
        <w:gridCol w:w="1020"/>
        <w:tblGridChange w:id="0">
          <w:tblGrid>
            <w:gridCol w:w="510"/>
            <w:gridCol w:w="2985"/>
            <w:gridCol w:w="795"/>
            <w:gridCol w:w="1020"/>
            <w:gridCol w:w="945"/>
            <w:gridCol w:w="1050"/>
            <w:gridCol w:w="1020"/>
            <w:gridCol w:w="1020"/>
          </w:tblGrid>
        </w:tblGridChange>
      </w:tblGrid>
      <w:tr>
        <w:trPr>
          <w:cantSplit w:val="0"/>
          <w:trHeight w:val="720" w:hRule="atLeast"/>
          <w:tblHeader w:val="0"/>
        </w:trPr>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AA">
            <w:pPr>
              <w:tabs>
                <w:tab w:val="left" w:leader="none" w:pos="0"/>
                <w:tab w:val="left" w:leader="none" w:pos="1006"/>
                <w:tab w:val="left" w:leader="none" w:pos="1832"/>
              </w:tabs>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п/п</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AB">
            <w:pPr>
              <w:tabs>
                <w:tab w:val="left" w:leader="none" w:pos="0"/>
                <w:tab w:val="left" w:leader="none" w:pos="1006"/>
                <w:tab w:val="left" w:leader="none" w:pos="1832"/>
              </w:tabs>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AC">
            <w:pPr>
              <w:tabs>
                <w:tab w:val="left" w:leader="none" w:pos="0"/>
                <w:tab w:val="left" w:leader="none" w:pos="1006"/>
                <w:tab w:val="left" w:leader="none" w:pos="1832"/>
              </w:tabs>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ед.</w:t>
            </w:r>
          </w:p>
          <w:p w:rsidR="00000000" w:rsidDel="00000000" w:rsidP="00000000" w:rsidRDefault="00000000" w:rsidRPr="00000000" w14:paraId="000003AD">
            <w:pPr>
              <w:tabs>
                <w:tab w:val="left" w:leader="none" w:pos="0"/>
                <w:tab w:val="left" w:leader="none" w:pos="1006"/>
                <w:tab w:val="left" w:leader="none" w:pos="1832"/>
              </w:tabs>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изм.</w:t>
            </w:r>
          </w:p>
        </w:tc>
        <w:tc>
          <w:tcPr>
            <w:tcBorders>
              <w:top w:color="000000" w:space="0" w:sz="7" w:val="single"/>
              <w:left w:color="cccccc" w:space="0" w:sz="7" w:val="single"/>
              <w:bottom w:color="000000" w:space="0" w:sz="4"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AE">
            <w:pPr>
              <w:tabs>
                <w:tab w:val="left" w:leader="none" w:pos="0"/>
                <w:tab w:val="left" w:leader="none" w:pos="1006"/>
                <w:tab w:val="left" w:leader="none" w:pos="1832"/>
              </w:tabs>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2023</w:t>
            </w:r>
            <w:r w:rsidDel="00000000" w:rsidR="00000000" w:rsidRPr="00000000">
              <w:rPr>
                <w:rtl w:val="0"/>
              </w:rPr>
            </w:r>
          </w:p>
        </w:tc>
        <w:tc>
          <w:tcPr>
            <w:tcBorders>
              <w:top w:color="000000" w:space="0" w:sz="7" w:val="single"/>
              <w:left w:color="cccccc" w:space="0" w:sz="7" w:val="single"/>
              <w:bottom w:color="000000" w:space="0" w:sz="4"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AF">
            <w:pPr>
              <w:tabs>
                <w:tab w:val="left" w:leader="none" w:pos="0"/>
                <w:tab w:val="left" w:leader="none" w:pos="1006"/>
                <w:tab w:val="left" w:leader="none" w:pos="1832"/>
              </w:tabs>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2024</w:t>
            </w:r>
            <w:r w:rsidDel="00000000" w:rsidR="00000000" w:rsidRPr="00000000">
              <w:rPr>
                <w:rtl w:val="0"/>
              </w:rPr>
            </w:r>
          </w:p>
        </w:tc>
        <w:tc>
          <w:tcPr>
            <w:tcBorders>
              <w:top w:color="000000" w:space="0" w:sz="7" w:val="single"/>
              <w:left w:color="cccccc" w:space="0" w:sz="7" w:val="single"/>
              <w:bottom w:color="000000" w:space="0" w:sz="4"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B0">
            <w:pPr>
              <w:tabs>
                <w:tab w:val="left" w:leader="none" w:pos="0"/>
                <w:tab w:val="left" w:leader="none" w:pos="1006"/>
                <w:tab w:val="left" w:leader="none" w:pos="1832"/>
              </w:tabs>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2025</w:t>
            </w:r>
            <w:r w:rsidDel="00000000" w:rsidR="00000000" w:rsidRPr="00000000">
              <w:rPr>
                <w:rtl w:val="0"/>
              </w:rPr>
            </w:r>
          </w:p>
        </w:tc>
        <w:tc>
          <w:tcPr>
            <w:tcBorders>
              <w:top w:color="000000" w:space="0" w:sz="7" w:val="single"/>
              <w:left w:color="cccccc" w:space="0" w:sz="7" w:val="single"/>
              <w:bottom w:color="000000" w:space="0" w:sz="4"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B1">
            <w:pPr>
              <w:tabs>
                <w:tab w:val="left" w:leader="none" w:pos="0"/>
                <w:tab w:val="left" w:leader="none" w:pos="1006"/>
                <w:tab w:val="left" w:leader="none" w:pos="1832"/>
              </w:tabs>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2026</w:t>
            </w:r>
            <w:r w:rsidDel="00000000" w:rsidR="00000000" w:rsidRPr="00000000">
              <w:rPr>
                <w:rtl w:val="0"/>
              </w:rPr>
            </w:r>
          </w:p>
        </w:tc>
        <w:tc>
          <w:tcPr>
            <w:tcBorders>
              <w:top w:color="000000" w:space="0" w:sz="7" w:val="single"/>
              <w:left w:color="cccccc" w:space="0" w:sz="7" w:val="single"/>
              <w:bottom w:color="000000" w:space="0" w:sz="4"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B2">
            <w:pPr>
              <w:tabs>
                <w:tab w:val="left" w:leader="none" w:pos="0"/>
                <w:tab w:val="left" w:leader="none" w:pos="1006"/>
                <w:tab w:val="left" w:leader="none" w:pos="1832"/>
              </w:tabs>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2027</w:t>
            </w:r>
            <w:r w:rsidDel="00000000" w:rsidR="00000000" w:rsidRPr="00000000">
              <w:rPr>
                <w:rtl w:val="0"/>
              </w:rPr>
            </w:r>
          </w:p>
        </w:tc>
      </w:tr>
      <w:tr>
        <w:trPr>
          <w:cantSplit w:val="0"/>
          <w:trHeight w:val="111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B3">
            <w:pPr>
              <w:tabs>
                <w:tab w:val="left" w:leader="none" w:pos="0"/>
                <w:tab w:val="left" w:leader="none" w:pos="1006"/>
                <w:tab w:val="left" w:leader="none" w:pos="1832"/>
              </w:tabs>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B4">
            <w:pPr>
              <w:tabs>
                <w:tab w:val="left" w:leader="none" w:pos="0"/>
                <w:tab w:val="left" w:leader="none" w:pos="1006"/>
                <w:tab w:val="left" w:leader="none" w:pos="1832"/>
              </w:tabs>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Объем привлеченных инвестиций на развитие вуза от общего дохода вуза </w:t>
            </w:r>
          </w:p>
        </w:tc>
        <w:tc>
          <w:tcPr>
            <w:tcBorders>
              <w:top w:color="cccccc" w:space="0" w:sz="7" w:val="single"/>
              <w:left w:color="cccccc" w:space="0" w:sz="7" w:val="single"/>
              <w:bottom w:color="000000" w:space="0" w:sz="7"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3B5">
            <w:pPr>
              <w:tabs>
                <w:tab w:val="left" w:leader="none" w:pos="0"/>
                <w:tab w:val="left" w:leader="none" w:pos="1006"/>
                <w:tab w:val="left" w:leader="none" w:pos="1832"/>
              </w:tabs>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тыс.тг</w:t>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3B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35 000</w:t>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3B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40 000</w:t>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3B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45 000</w:t>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3B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50 000</w:t>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3B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55 000</w:t>
            </w:r>
          </w:p>
        </w:tc>
      </w:tr>
      <w:tr>
        <w:trPr>
          <w:cantSplit w:val="0"/>
          <w:trHeight w:val="55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BB">
            <w:pPr>
              <w:tabs>
                <w:tab w:val="left" w:leader="none" w:pos="0"/>
                <w:tab w:val="left" w:leader="none" w:pos="1006"/>
                <w:tab w:val="left" w:leader="none" w:pos="1832"/>
              </w:tabs>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BC">
            <w:pPr>
              <w:tabs>
                <w:tab w:val="left" w:leader="none" w:pos="0"/>
                <w:tab w:val="left" w:leader="none" w:pos="1006"/>
                <w:tab w:val="left" w:leader="none" w:pos="1832"/>
              </w:tabs>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финансовых средств, затраченных на обновление учебного и научного оборудования</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BD">
            <w:pPr>
              <w:tabs>
                <w:tab w:val="left" w:leader="none" w:pos="0"/>
                <w:tab w:val="left" w:leader="none" w:pos="1006"/>
                <w:tab w:val="left" w:leader="none" w:pos="1832"/>
              </w:tabs>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BE">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BF">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C0">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C1">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C2">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tl w:val="0"/>
              </w:rPr>
            </w:r>
          </w:p>
        </w:tc>
      </w:tr>
      <w:tr>
        <w:trPr>
          <w:cantSplit w:val="0"/>
          <w:trHeight w:val="968"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C3">
            <w:pPr>
              <w:tabs>
                <w:tab w:val="left" w:leader="none" w:pos="0"/>
                <w:tab w:val="left" w:leader="none" w:pos="1006"/>
                <w:tab w:val="left" w:leader="none" w:pos="1832"/>
              </w:tabs>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C4">
            <w:pPr>
              <w:tabs>
                <w:tab w:val="left" w:leader="none" w:pos="0"/>
                <w:tab w:val="left" w:leader="none" w:pos="1006"/>
                <w:tab w:val="left" w:leader="none" w:pos="1832"/>
              </w:tabs>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Объем частного со-финансирования коммерциализируемых проектов РННТД и прикладного научного исследования (МИО, представители бизнеса)</w:t>
            </w:r>
          </w:p>
        </w:tc>
        <w:tc>
          <w:tcPr>
            <w:tcBorders>
              <w:top w:color="cccccc" w:space="0" w:sz="7" w:val="single"/>
              <w:left w:color="cccccc" w:space="0" w:sz="7" w:val="single"/>
              <w:bottom w:color="000000" w:space="0" w:sz="7"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C5">
            <w:pPr>
              <w:tabs>
                <w:tab w:val="left" w:leader="none" w:pos="0"/>
                <w:tab w:val="left" w:leader="none" w:pos="1006"/>
                <w:tab w:val="left" w:leader="none" w:pos="1832"/>
              </w:tabs>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тыс.тг</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C6">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500</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C7">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1500</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C8">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1500</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C9">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1700</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CA">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1700</w:t>
            </w:r>
            <w:r w:rsidDel="00000000" w:rsidR="00000000" w:rsidRPr="00000000">
              <w:rPr>
                <w:rtl w:val="0"/>
              </w:rPr>
            </w:r>
          </w:p>
        </w:tc>
      </w:tr>
      <w:tr>
        <w:trPr>
          <w:cantSplit w:val="0"/>
          <w:trHeight w:val="21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CB">
            <w:pPr>
              <w:tabs>
                <w:tab w:val="left" w:leader="none" w:pos="0"/>
                <w:tab w:val="left" w:leader="none" w:pos="1006"/>
                <w:tab w:val="left" w:leader="none" w:pos="1832"/>
              </w:tabs>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CC">
            <w:pPr>
              <w:tabs>
                <w:tab w:val="left" w:leader="none" w:pos="0"/>
                <w:tab w:val="left" w:leader="none" w:pos="1006"/>
                <w:tab w:val="left" w:leader="none" w:pos="1832"/>
              </w:tabs>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доходов по НИР </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CD">
            <w:pPr>
              <w:tabs>
                <w:tab w:val="left" w:leader="none" w:pos="0"/>
                <w:tab w:val="left" w:leader="none" w:pos="1006"/>
                <w:tab w:val="left" w:leader="none" w:pos="1832"/>
              </w:tabs>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CE">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4,5</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CF">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D0">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D1">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D2">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r>
      <w:tr>
        <w:trPr>
          <w:cantSplit w:val="0"/>
          <w:trHeight w:val="72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D3">
            <w:pPr>
              <w:tabs>
                <w:tab w:val="left" w:leader="none" w:pos="0"/>
                <w:tab w:val="left" w:leader="none" w:pos="1006"/>
                <w:tab w:val="left" w:leader="none" w:pos="1832"/>
              </w:tabs>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D4">
            <w:pPr>
              <w:tabs>
                <w:tab w:val="left" w:leader="none" w:pos="0"/>
                <w:tab w:val="left" w:leader="none" w:pos="1006"/>
                <w:tab w:val="left" w:leader="none" w:pos="1832"/>
              </w:tabs>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Объем доходов по НИР от общего дохода университета </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D5">
            <w:pPr>
              <w:tabs>
                <w:tab w:val="left" w:leader="none" w:pos="0"/>
                <w:tab w:val="left" w:leader="none" w:pos="1006"/>
                <w:tab w:val="left" w:leader="none" w:pos="1832"/>
              </w:tabs>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тыс.тг</w:t>
            </w:r>
          </w:p>
        </w:tc>
        <w:tc>
          <w:tcPr>
            <w:tcBorders>
              <w:top w:color="cccccc"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D6">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485 000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D7">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510 000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D8">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510 000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D9">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510 000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DA">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510 000</w:t>
            </w:r>
            <w:r w:rsidDel="00000000" w:rsidR="00000000" w:rsidRPr="00000000">
              <w:rPr>
                <w:rtl w:val="0"/>
              </w:rPr>
            </w:r>
          </w:p>
        </w:tc>
      </w:tr>
    </w:tbl>
    <w:p w:rsidR="00000000" w:rsidDel="00000000" w:rsidP="00000000" w:rsidRDefault="00000000" w:rsidRPr="00000000" w14:paraId="000003DB">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C">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D">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E">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F">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0">
      <w:pPr>
        <w:pStyle w:val="Heading1"/>
        <w:spacing w:line="240" w:lineRule="auto"/>
        <w:rPr/>
      </w:pPr>
      <w:bookmarkStart w:colFirst="0" w:colLast="0" w:name="_heading=h.5t8c64g4ii9j" w:id="18"/>
      <w:bookmarkEnd w:id="18"/>
      <w:r w:rsidDel="00000000" w:rsidR="00000000" w:rsidRPr="00000000">
        <w:rPr>
          <w:rtl w:val="0"/>
        </w:rPr>
        <w:t xml:space="preserve">ОЖИДАЕМЫЕ РЕЗУЛЬТАТЫ</w:t>
      </w:r>
    </w:p>
    <w:p w:rsidR="00000000" w:rsidDel="00000000" w:rsidP="00000000" w:rsidRDefault="00000000" w:rsidRPr="00000000" w14:paraId="000003E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2">
      <w:pPr>
        <w:numPr>
          <w:ilvl w:val="0"/>
          <w:numId w:val="5"/>
        </w:numPr>
        <w:tabs>
          <w:tab w:val="left" w:leader="none" w:pos="699"/>
        </w:tabs>
        <w:spacing w:after="0" w:lineRule="auto"/>
        <w:ind w:left="0" w:firstLine="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Признанное высокое качество академических программ;</w:t>
      </w:r>
    </w:p>
    <w:p w:rsidR="00000000" w:rsidDel="00000000" w:rsidP="00000000" w:rsidRDefault="00000000" w:rsidRPr="00000000" w14:paraId="000003E3">
      <w:pPr>
        <w:numPr>
          <w:ilvl w:val="0"/>
          <w:numId w:val="5"/>
        </w:numPr>
        <w:tabs>
          <w:tab w:val="left" w:leader="none" w:pos="699"/>
          <w:tab w:val="left" w:leader="none" w:pos="851"/>
          <w:tab w:val="left" w:leader="none" w:pos="843"/>
        </w:tabs>
        <w:spacing w:after="0" w:lineRule="auto"/>
        <w:ind w:left="0" w:firstLine="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Обеспечение высокого качества образования и результатов трудоустройства                  выпускников;</w:t>
      </w:r>
    </w:p>
    <w:p w:rsidR="00000000" w:rsidDel="00000000" w:rsidP="00000000" w:rsidRDefault="00000000" w:rsidRPr="00000000" w14:paraId="000003E4">
      <w:pPr>
        <w:numPr>
          <w:ilvl w:val="0"/>
          <w:numId w:val="5"/>
        </w:numPr>
        <w:tabs>
          <w:tab w:val="left" w:leader="none" w:pos="699"/>
          <w:tab w:val="left" w:leader="none" w:pos="851"/>
          <w:tab w:val="left" w:leader="none" w:pos="843"/>
        </w:tabs>
        <w:spacing w:after="0" w:lineRule="auto"/>
        <w:ind w:left="0" w:firstLine="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Формирование инклюзивной среды;</w:t>
      </w:r>
    </w:p>
    <w:p w:rsidR="00000000" w:rsidDel="00000000" w:rsidP="00000000" w:rsidRDefault="00000000" w:rsidRPr="00000000" w14:paraId="000003E5">
      <w:pPr>
        <w:numPr>
          <w:ilvl w:val="0"/>
          <w:numId w:val="5"/>
        </w:numPr>
        <w:tabs>
          <w:tab w:val="left" w:leader="none" w:pos="699"/>
          <w:tab w:val="left" w:leader="none" w:pos="851"/>
          <w:tab w:val="left" w:leader="none" w:pos="843"/>
        </w:tabs>
        <w:spacing w:after="0" w:lineRule="auto"/>
        <w:ind w:left="0" w:firstLine="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Результативное партнерство между  Университетом, местным исполнительным органом и промышленностью; </w:t>
      </w:r>
    </w:p>
    <w:p w:rsidR="00000000" w:rsidDel="00000000" w:rsidP="00000000" w:rsidRDefault="00000000" w:rsidRPr="00000000" w14:paraId="000003E6">
      <w:pPr>
        <w:numPr>
          <w:ilvl w:val="0"/>
          <w:numId w:val="5"/>
        </w:numPr>
        <w:tabs>
          <w:tab w:val="left" w:leader="none" w:pos="699"/>
          <w:tab w:val="left" w:leader="none" w:pos="851"/>
          <w:tab w:val="left" w:leader="none" w:pos="843"/>
        </w:tabs>
        <w:spacing w:after="0" w:lineRule="auto"/>
        <w:ind w:left="0" w:firstLine="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стратегических партнерских отношений с ведущими мировыми университетами и организациями;</w:t>
      </w:r>
    </w:p>
    <w:p w:rsidR="00000000" w:rsidDel="00000000" w:rsidP="00000000" w:rsidRDefault="00000000" w:rsidRPr="00000000" w14:paraId="000003E7">
      <w:pPr>
        <w:numPr>
          <w:ilvl w:val="0"/>
          <w:numId w:val="5"/>
        </w:numPr>
        <w:tabs>
          <w:tab w:val="left" w:leader="none" w:pos="699"/>
          <w:tab w:val="left" w:leader="none" w:pos="851"/>
          <w:tab w:val="left" w:leader="none" w:pos="843"/>
        </w:tabs>
        <w:spacing w:after="0" w:lineRule="auto"/>
        <w:ind w:left="0" w:firstLine="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Портфель исследований, разработок, инноваций и стартапов, ориентированных на высокую отдачу для региона;</w:t>
      </w:r>
    </w:p>
    <w:p w:rsidR="00000000" w:rsidDel="00000000" w:rsidP="00000000" w:rsidRDefault="00000000" w:rsidRPr="00000000" w14:paraId="000003E8">
      <w:pPr>
        <w:numPr>
          <w:ilvl w:val="0"/>
          <w:numId w:val="5"/>
        </w:numPr>
        <w:tabs>
          <w:tab w:val="left" w:leader="none" w:pos="699"/>
          <w:tab w:val="left" w:leader="none" w:pos="851"/>
          <w:tab w:val="left" w:leader="none" w:pos="843"/>
        </w:tabs>
        <w:spacing w:after="0" w:lineRule="auto"/>
        <w:ind w:left="0" w:firstLine="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Полиязычность и высокая конкурентность ППС;</w:t>
      </w:r>
    </w:p>
    <w:p w:rsidR="00000000" w:rsidDel="00000000" w:rsidP="00000000" w:rsidRDefault="00000000" w:rsidRPr="00000000" w14:paraId="000003E9">
      <w:pPr>
        <w:numPr>
          <w:ilvl w:val="0"/>
          <w:numId w:val="5"/>
        </w:numPr>
        <w:tabs>
          <w:tab w:val="left" w:leader="none" w:pos="699"/>
          <w:tab w:val="left" w:leader="none" w:pos="851"/>
          <w:tab w:val="left" w:leader="none" w:pos="843"/>
        </w:tabs>
        <w:spacing w:after="0" w:lineRule="auto"/>
        <w:ind w:left="0" w:firstLine="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Квалифицированные конкурентоспособные выпускники, способные адаптироваться в условиям быстро меняющейся среды;</w:t>
      </w:r>
    </w:p>
    <w:p w:rsidR="00000000" w:rsidDel="00000000" w:rsidP="00000000" w:rsidRDefault="00000000" w:rsidRPr="00000000" w14:paraId="000003EA">
      <w:pPr>
        <w:numPr>
          <w:ilvl w:val="0"/>
          <w:numId w:val="5"/>
        </w:numPr>
        <w:tabs>
          <w:tab w:val="left" w:leader="none" w:pos="699"/>
          <w:tab w:val="left" w:leader="none" w:pos="851"/>
          <w:tab w:val="left" w:leader="none" w:pos="843"/>
        </w:tabs>
        <w:spacing w:after="0" w:lineRule="auto"/>
        <w:ind w:left="0" w:firstLine="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Высокое место в международных рейтингах;</w:t>
      </w:r>
    </w:p>
    <w:p w:rsidR="00000000" w:rsidDel="00000000" w:rsidP="00000000" w:rsidRDefault="00000000" w:rsidRPr="00000000" w14:paraId="000003EB">
      <w:pPr>
        <w:numPr>
          <w:ilvl w:val="0"/>
          <w:numId w:val="5"/>
        </w:numPr>
        <w:tabs>
          <w:tab w:val="left" w:leader="none" w:pos="699"/>
          <w:tab w:val="left" w:leader="none" w:pos="851"/>
          <w:tab w:val="left" w:leader="none" w:pos="843"/>
        </w:tabs>
        <w:spacing w:after="0" w:lineRule="auto"/>
        <w:ind w:left="0" w:firstLine="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Высокая научная активность.</w:t>
      </w:r>
    </w:p>
    <w:p w:rsidR="00000000" w:rsidDel="00000000" w:rsidP="00000000" w:rsidRDefault="00000000" w:rsidRPr="00000000" w14:paraId="000003E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9">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A">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B">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C">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D">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E">
      <w:pPr>
        <w:pStyle w:val="Heading1"/>
        <w:spacing w:line="240" w:lineRule="auto"/>
        <w:rPr/>
      </w:pPr>
      <w:bookmarkStart w:colFirst="0" w:colLast="0" w:name="_heading=h.30j0zll" w:id="19"/>
      <w:bookmarkEnd w:id="19"/>
      <w:r w:rsidDel="00000000" w:rsidR="00000000" w:rsidRPr="00000000">
        <w:rPr>
          <w:rtl w:val="0"/>
        </w:rPr>
        <w:t xml:space="preserve">РЕСУРСЫ         </w:t>
      </w:r>
    </w:p>
    <w:p w:rsidR="00000000" w:rsidDel="00000000" w:rsidP="00000000" w:rsidRDefault="00000000" w:rsidRPr="00000000" w14:paraId="0000040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9"/>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5"/>
        <w:gridCol w:w="795"/>
        <w:gridCol w:w="1230"/>
        <w:gridCol w:w="1200"/>
        <w:gridCol w:w="1320"/>
        <w:gridCol w:w="1350"/>
        <w:gridCol w:w="1335"/>
        <w:tblGridChange w:id="0">
          <w:tblGrid>
            <w:gridCol w:w="2115"/>
            <w:gridCol w:w="795"/>
            <w:gridCol w:w="1230"/>
            <w:gridCol w:w="1200"/>
            <w:gridCol w:w="1320"/>
            <w:gridCol w:w="1350"/>
            <w:gridCol w:w="1335"/>
          </w:tblGrid>
        </w:tblGridChange>
      </w:tblGrid>
      <w:tr>
        <w:trPr>
          <w:cantSplit w:val="0"/>
          <w:trHeight w:val="440" w:hRule="atLeast"/>
          <w:tblHeader w:val="0"/>
        </w:trPr>
        <w:tc>
          <w:tcPr>
            <w:vMerge w:val="restart"/>
          </w:tcPr>
          <w:p w:rsidR="00000000" w:rsidDel="00000000" w:rsidP="00000000" w:rsidRDefault="00000000" w:rsidRPr="00000000" w14:paraId="0000041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Ресурсы</w:t>
            </w:r>
          </w:p>
        </w:tc>
        <w:tc>
          <w:tcPr>
            <w:vMerge w:val="restart"/>
          </w:tcPr>
          <w:p w:rsidR="00000000" w:rsidDel="00000000" w:rsidP="00000000" w:rsidRDefault="00000000" w:rsidRPr="00000000" w14:paraId="0000041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Ед.</w:t>
            </w:r>
          </w:p>
          <w:p w:rsidR="00000000" w:rsidDel="00000000" w:rsidP="00000000" w:rsidRDefault="00000000" w:rsidRPr="00000000" w14:paraId="0000041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изм.</w:t>
            </w:r>
          </w:p>
        </w:tc>
        <w:tc>
          <w:tcPr>
            <w:gridSpan w:val="5"/>
          </w:tcPr>
          <w:p w:rsidR="00000000" w:rsidDel="00000000" w:rsidP="00000000" w:rsidRDefault="00000000" w:rsidRPr="00000000" w14:paraId="0000041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Плановый период (год)</w:t>
            </w:r>
          </w:p>
        </w:tc>
      </w:tr>
      <w:tr>
        <w:trPr>
          <w:cantSplit w:val="0"/>
          <w:tblHeader w:val="0"/>
        </w:trPr>
        <w:tc>
          <w:tcPr>
            <w:vMerge w:val="continue"/>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41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2023</w:t>
            </w:r>
          </w:p>
        </w:tc>
        <w:tc>
          <w:tcPr/>
          <w:p w:rsidR="00000000" w:rsidDel="00000000" w:rsidP="00000000" w:rsidRDefault="00000000" w:rsidRPr="00000000" w14:paraId="0000041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2024</w:t>
            </w:r>
          </w:p>
        </w:tc>
        <w:tc>
          <w:tcPr/>
          <w:p w:rsidR="00000000" w:rsidDel="00000000" w:rsidP="00000000" w:rsidRDefault="00000000" w:rsidRPr="00000000" w14:paraId="0000041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2025</w:t>
            </w:r>
          </w:p>
        </w:tc>
        <w:tc>
          <w:tcPr/>
          <w:p w:rsidR="00000000" w:rsidDel="00000000" w:rsidP="00000000" w:rsidRDefault="00000000" w:rsidRPr="00000000" w14:paraId="0000041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2026</w:t>
            </w:r>
          </w:p>
        </w:tc>
        <w:tc>
          <w:tcPr/>
          <w:p w:rsidR="00000000" w:rsidDel="00000000" w:rsidP="00000000" w:rsidRDefault="00000000" w:rsidRPr="00000000" w14:paraId="0000041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2027</w:t>
            </w:r>
          </w:p>
        </w:tc>
      </w:tr>
      <w:tr>
        <w:trPr>
          <w:cantSplit w:val="0"/>
          <w:tblHeader w:val="0"/>
        </w:trPr>
        <w:tc>
          <w:tcPr/>
          <w:p w:rsidR="00000000" w:rsidDel="00000000" w:rsidP="00000000" w:rsidRDefault="00000000" w:rsidRPr="00000000" w14:paraId="0000042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Бюджетная программа </w:t>
            </w:r>
            <w:r w:rsidDel="00000000" w:rsidR="00000000" w:rsidRPr="00000000">
              <w:rPr>
                <w:rFonts w:ascii="Times New Roman" w:cs="Times New Roman" w:eastAsia="Times New Roman" w:hAnsi="Times New Roman"/>
                <w:b w:val="1"/>
                <w:sz w:val="24"/>
                <w:szCs w:val="24"/>
                <w:rtl w:val="0"/>
              </w:rPr>
              <w:t xml:space="preserve">204</w:t>
            </w:r>
            <w:r w:rsidDel="00000000" w:rsidR="00000000" w:rsidRPr="00000000">
              <w:rPr>
                <w:rtl w:val="0"/>
              </w:rPr>
            </w:r>
          </w:p>
          <w:p w:rsidR="00000000" w:rsidDel="00000000" w:rsidP="00000000" w:rsidRDefault="00000000" w:rsidRPr="00000000" w14:paraId="0000042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Обеспечение кадрами с высшим и послевузовским образованием, по подпрограмме</w:t>
            </w:r>
          </w:p>
          <w:p w:rsidR="00000000" w:rsidDel="00000000" w:rsidP="00000000" w:rsidRDefault="00000000" w:rsidRPr="00000000" w14:paraId="0000042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Fonts w:ascii="Times New Roman" w:cs="Times New Roman" w:eastAsia="Times New Roman" w:hAnsi="Times New Roman"/>
                <w:sz w:val="24"/>
                <w:szCs w:val="24"/>
                <w:rtl w:val="0"/>
              </w:rPr>
              <w:t xml:space="preserve"> Подготовка специалистов с высшим, послевузовским образованием и оказание социальной поддержки обучающимся, по специфике</w:t>
            </w:r>
          </w:p>
          <w:p w:rsidR="00000000" w:rsidDel="00000000" w:rsidP="00000000" w:rsidRDefault="00000000" w:rsidRPr="00000000" w14:paraId="0000042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159</w:t>
            </w:r>
            <w:r w:rsidDel="00000000" w:rsidR="00000000" w:rsidRPr="00000000">
              <w:rPr>
                <w:rFonts w:ascii="Times New Roman" w:cs="Times New Roman" w:eastAsia="Times New Roman" w:hAnsi="Times New Roman"/>
                <w:sz w:val="24"/>
                <w:szCs w:val="24"/>
                <w:rtl w:val="0"/>
              </w:rPr>
              <w:t xml:space="preserve"> Оплата прочих услуг и работ образованием»</w:t>
            </w:r>
          </w:p>
        </w:tc>
        <w:tc>
          <w:tcPr/>
          <w:p w:rsidR="00000000" w:rsidDel="00000000" w:rsidP="00000000" w:rsidRDefault="00000000" w:rsidRPr="00000000" w14:paraId="0000042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тыс. тенге</w:t>
            </w:r>
          </w:p>
        </w:tc>
        <w:tc>
          <w:tcPr/>
          <w:p w:rsidR="00000000" w:rsidDel="00000000" w:rsidP="00000000" w:rsidRDefault="00000000" w:rsidRPr="00000000" w14:paraId="0000042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5234000</w:t>
            </w:r>
          </w:p>
        </w:tc>
        <w:tc>
          <w:tcPr/>
          <w:p w:rsidR="00000000" w:rsidDel="00000000" w:rsidP="00000000" w:rsidRDefault="00000000" w:rsidRPr="00000000" w14:paraId="0000042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5757400</w:t>
            </w:r>
          </w:p>
        </w:tc>
        <w:tc>
          <w:tcPr/>
          <w:p w:rsidR="00000000" w:rsidDel="00000000" w:rsidP="00000000" w:rsidRDefault="00000000" w:rsidRPr="00000000" w14:paraId="0000042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6333100</w:t>
            </w:r>
          </w:p>
        </w:tc>
        <w:tc>
          <w:tcPr/>
          <w:p w:rsidR="00000000" w:rsidDel="00000000" w:rsidP="00000000" w:rsidRDefault="00000000" w:rsidRPr="00000000" w14:paraId="0000042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6966400</w:t>
            </w:r>
          </w:p>
        </w:tc>
        <w:tc>
          <w:tcPr/>
          <w:p w:rsidR="00000000" w:rsidDel="00000000" w:rsidP="00000000" w:rsidRDefault="00000000" w:rsidRPr="00000000" w14:paraId="0000042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7663000</w:t>
            </w:r>
          </w:p>
        </w:tc>
      </w:tr>
      <w:tr>
        <w:trPr>
          <w:cantSplit w:val="0"/>
          <w:tblHeader w:val="0"/>
        </w:trPr>
        <w:tc>
          <w:tcPr/>
          <w:p w:rsidR="00000000" w:rsidDel="00000000" w:rsidP="00000000" w:rsidRDefault="00000000" w:rsidRPr="00000000" w14:paraId="0000042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Бюджетная программа 217 «Развитие науки» подпрограмме 102 «Грантовое финансирование научных исследований», специфике 156 «Оплата консалтинговых услуг и исследований»</w:t>
            </w:r>
          </w:p>
        </w:tc>
        <w:tc>
          <w:tcPr/>
          <w:p w:rsidR="00000000" w:rsidDel="00000000" w:rsidP="00000000" w:rsidRDefault="00000000" w:rsidRPr="00000000" w14:paraId="0000042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тыс. тенге</w:t>
            </w:r>
          </w:p>
        </w:tc>
        <w:tc>
          <w:tcPr/>
          <w:p w:rsidR="00000000" w:rsidDel="00000000" w:rsidP="00000000" w:rsidRDefault="00000000" w:rsidRPr="00000000" w14:paraId="0000042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397000</w:t>
            </w:r>
          </w:p>
        </w:tc>
        <w:tc>
          <w:tcPr/>
          <w:p w:rsidR="00000000" w:rsidDel="00000000" w:rsidP="00000000" w:rsidRDefault="00000000" w:rsidRPr="00000000" w14:paraId="0000042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400000</w:t>
            </w:r>
          </w:p>
        </w:tc>
        <w:tc>
          <w:tcPr/>
          <w:p w:rsidR="00000000" w:rsidDel="00000000" w:rsidP="00000000" w:rsidRDefault="00000000" w:rsidRPr="00000000" w14:paraId="0000042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415000</w:t>
            </w:r>
          </w:p>
        </w:tc>
        <w:tc>
          <w:tcPr/>
          <w:p w:rsidR="00000000" w:rsidDel="00000000" w:rsidP="00000000" w:rsidRDefault="00000000" w:rsidRPr="00000000" w14:paraId="0000042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425000</w:t>
            </w:r>
          </w:p>
        </w:tc>
        <w:tc>
          <w:tcPr/>
          <w:p w:rsidR="00000000" w:rsidDel="00000000" w:rsidP="00000000" w:rsidRDefault="00000000" w:rsidRPr="00000000" w14:paraId="0000043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435000</w:t>
            </w:r>
          </w:p>
        </w:tc>
      </w:tr>
    </w:tbl>
    <w:p w:rsidR="00000000" w:rsidDel="00000000" w:rsidP="00000000" w:rsidRDefault="00000000" w:rsidRPr="00000000" w14:paraId="0000043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B">
      <w:pPr>
        <w:pStyle w:val="Heading1"/>
        <w:spacing w:line="240" w:lineRule="auto"/>
        <w:rPr/>
      </w:pPr>
      <w:bookmarkStart w:colFirst="0" w:colLast="0" w:name="_heading=h.hcdmpd41sa8c" w:id="20"/>
      <w:bookmarkEnd w:id="20"/>
      <w:r w:rsidDel="00000000" w:rsidR="00000000" w:rsidRPr="00000000">
        <w:rPr>
          <w:rtl w:val="0"/>
        </w:rPr>
        <w:t xml:space="preserve">ПЛАН МЕРОПРИЯТИЙ ПО ОРГАНИЗАЦИИ ПРОГРАММЫ РАЗВИТИЯ</w:t>
      </w:r>
    </w:p>
    <w:p w:rsidR="00000000" w:rsidDel="00000000" w:rsidP="00000000" w:rsidRDefault="00000000" w:rsidRPr="00000000" w14:paraId="0000043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10"/>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5"/>
        <w:gridCol w:w="4035"/>
        <w:gridCol w:w="1485"/>
        <w:gridCol w:w="1485"/>
        <w:gridCol w:w="1920"/>
        <w:tblGridChange w:id="0">
          <w:tblGrid>
            <w:gridCol w:w="435"/>
            <w:gridCol w:w="4035"/>
            <w:gridCol w:w="1485"/>
            <w:gridCol w:w="1485"/>
            <w:gridCol w:w="1920"/>
          </w:tblGrid>
        </w:tblGridChange>
      </w:tblGrid>
      <w:tr>
        <w:trPr>
          <w:cantSplit w:val="0"/>
          <w:trHeight w:val="615" w:hRule="atLeast"/>
          <w:tblHeader w:val="0"/>
        </w:trPr>
        <w:sdt>
          <w:sdtPr>
            <w:lock w:val="contentLocked"/>
            <w:tag w:val="goog_rdk_0"/>
          </w:sdtPr>
          <w:sdtContent>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3D">
                <w:pPr>
                  <w:jc w:val="center"/>
                  <w:rPr>
                    <w:sz w:val="24"/>
                    <w:szCs w:val="24"/>
                  </w:rPr>
                </w:pPr>
                <w:r w:rsidDel="00000000" w:rsidR="00000000" w:rsidRPr="00000000">
                  <w:rPr>
                    <w:rFonts w:ascii="Times New Roman" w:cs="Times New Roman" w:eastAsia="Times New Roman" w:hAnsi="Times New Roman"/>
                    <w:b w:val="1"/>
                    <w:sz w:val="24"/>
                    <w:szCs w:val="24"/>
                    <w:rtl w:val="0"/>
                  </w:rPr>
                  <w:t xml:space="preserve">№ п/п</w:t>
                </w:r>
                <w:r w:rsidDel="00000000" w:rsidR="00000000" w:rsidRPr="00000000">
                  <w:rPr>
                    <w:rtl w:val="0"/>
                  </w:rPr>
                </w:r>
              </w:p>
            </w:tc>
          </w:sdtContent>
        </w:sdt>
        <w:sdt>
          <w:sdtPr>
            <w:lock w:val="contentLocked"/>
            <w:tag w:val="goog_rdk_1"/>
          </w:sdtPr>
          <w:sdtContent>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3E">
                <w:pPr>
                  <w:jc w:val="center"/>
                  <w:rPr>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 мероприятия</w:t>
                </w:r>
                <w:r w:rsidDel="00000000" w:rsidR="00000000" w:rsidRPr="00000000">
                  <w:rPr>
                    <w:rtl w:val="0"/>
                  </w:rPr>
                </w:r>
              </w:p>
            </w:tc>
          </w:sdtContent>
        </w:sdt>
        <w:sdt>
          <w:sdtPr>
            <w:lock w:val="contentLocked"/>
            <w:tag w:val="goog_rdk_2"/>
          </w:sdtPr>
          <w:sdtContent>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3F">
                <w:pPr>
                  <w:jc w:val="center"/>
                  <w:rPr>
                    <w:sz w:val="24"/>
                    <w:szCs w:val="24"/>
                  </w:rPr>
                </w:pPr>
                <w:r w:rsidDel="00000000" w:rsidR="00000000" w:rsidRPr="00000000">
                  <w:rPr>
                    <w:rFonts w:ascii="Times New Roman" w:cs="Times New Roman" w:eastAsia="Times New Roman" w:hAnsi="Times New Roman"/>
                    <w:b w:val="1"/>
                    <w:sz w:val="24"/>
                    <w:szCs w:val="24"/>
                    <w:rtl w:val="0"/>
                  </w:rPr>
                  <w:t xml:space="preserve">Форма завершения</w:t>
                </w:r>
                <w:r w:rsidDel="00000000" w:rsidR="00000000" w:rsidRPr="00000000">
                  <w:rPr>
                    <w:rtl w:val="0"/>
                  </w:rPr>
                </w:r>
              </w:p>
            </w:tc>
          </w:sdtContent>
        </w:sdt>
        <w:sdt>
          <w:sdtPr>
            <w:lock w:val="contentLocked"/>
            <w:tag w:val="goog_rdk_3"/>
          </w:sdtPr>
          <w:sdtContent>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0">
                <w:pPr>
                  <w:jc w:val="center"/>
                  <w:rPr>
                    <w:sz w:val="24"/>
                    <w:szCs w:val="24"/>
                  </w:rPr>
                </w:pPr>
                <w:r w:rsidDel="00000000" w:rsidR="00000000" w:rsidRPr="00000000">
                  <w:rPr>
                    <w:rFonts w:ascii="Times New Roman" w:cs="Times New Roman" w:eastAsia="Times New Roman" w:hAnsi="Times New Roman"/>
                    <w:b w:val="1"/>
                    <w:sz w:val="24"/>
                    <w:szCs w:val="24"/>
                    <w:rtl w:val="0"/>
                  </w:rPr>
                  <w:t xml:space="preserve">Сроки завершения</w:t>
                </w:r>
                <w:r w:rsidDel="00000000" w:rsidR="00000000" w:rsidRPr="00000000">
                  <w:rPr>
                    <w:rtl w:val="0"/>
                  </w:rPr>
                </w:r>
              </w:p>
            </w:tc>
          </w:sdtContent>
        </w:sdt>
        <w:sdt>
          <w:sdtPr>
            <w:lock w:val="contentLocked"/>
            <w:tag w:val="goog_rdk_4"/>
          </w:sdtPr>
          <w:sdtContent>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1">
                <w:pPr>
                  <w:jc w:val="center"/>
                  <w:rPr>
                    <w:sz w:val="24"/>
                    <w:szCs w:val="24"/>
                  </w:rPr>
                </w:pPr>
                <w:r w:rsidDel="00000000" w:rsidR="00000000" w:rsidRPr="00000000">
                  <w:rPr>
                    <w:rFonts w:ascii="Times New Roman" w:cs="Times New Roman" w:eastAsia="Times New Roman" w:hAnsi="Times New Roman"/>
                    <w:b w:val="1"/>
                    <w:sz w:val="24"/>
                    <w:szCs w:val="24"/>
                    <w:rtl w:val="0"/>
                  </w:rPr>
                  <w:t xml:space="preserve">Ответственные исполнители</w:t>
                </w:r>
                <w:r w:rsidDel="00000000" w:rsidR="00000000" w:rsidRPr="00000000">
                  <w:rPr>
                    <w:rtl w:val="0"/>
                  </w:rPr>
                </w:r>
              </w:p>
            </w:tc>
          </w:sdtContent>
        </w:sdt>
      </w:tr>
      <w:tr>
        <w:trPr>
          <w:cantSplit w:val="0"/>
          <w:trHeight w:val="2400" w:hRule="atLeast"/>
          <w:tblHeader w:val="0"/>
        </w:trPr>
        <w:sdt>
          <w:sdtPr>
            <w:lock w:val="contentLocked"/>
            <w:tag w:val="goog_rdk_5"/>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2">
                <w:pPr>
                  <w:jc w:val="center"/>
                  <w:rPr>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sdtContent>
        </w:sdt>
        <w:sdt>
          <w:sdtPr>
            <w:lock w:val="contentLocked"/>
            <w:tag w:val="goog_rdk_6"/>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Организация в университете ежегодных предметных олимпиад среди школьников с активной пропагандой поступления в университет для реализации талант-менеджмента, активное участие в работе научно-практического центра «Дарын» (Актюбинский филиал), Малой академии наук, продолжение работы со школами по подготовке к олимпиаде и научным проектам</w:t>
                </w:r>
              </w:p>
            </w:tc>
          </w:sdtContent>
        </w:sdt>
        <w:sdt>
          <w:sdtPr>
            <w:lock w:val="contentLocked"/>
            <w:tag w:val="goog_rdk_7"/>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Олимпиада</w:t>
                </w:r>
              </w:p>
            </w:tc>
          </w:sdtContent>
        </w:sdt>
        <w:sdt>
          <w:sdtPr>
            <w:lock w:val="contentLocked"/>
            <w:tag w:val="goog_rdk_8"/>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ежегодно</w:t>
                </w:r>
              </w:p>
            </w:tc>
          </w:sdtContent>
        </w:sdt>
        <w:sdt>
          <w:sdtPr>
            <w:lock w:val="contentLocked"/>
            <w:tag w:val="goog_rdk_9"/>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6">
                <w:pPr>
                  <w:pBdr>
                    <w:bottom w:color="ffffff" w:space="31" w:sz="4" w:val="single"/>
                  </w:pBdr>
                  <w:tabs>
                    <w:tab w:val="left" w:leader="none" w:pos="0"/>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карьеры и профессиональной ориентации</w:t>
                </w:r>
              </w:p>
            </w:tc>
          </w:sdtContent>
        </w:sdt>
      </w:tr>
      <w:tr>
        <w:trPr>
          <w:cantSplit w:val="0"/>
          <w:trHeight w:val="1556" w:hRule="atLeast"/>
          <w:tblHeader w:val="0"/>
        </w:trPr>
        <w:sdt>
          <w:sdtPr>
            <w:lock w:val="contentLocked"/>
            <w:tag w:val="goog_rdk_10"/>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7">
                <w:pPr>
                  <w:jc w:val="center"/>
                  <w:rPr>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sdtContent>
        </w:sdt>
        <w:sdt>
          <w:sdtPr>
            <w:lock w:val="contentLocked"/>
            <w:tag w:val="goog_rdk_11"/>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Выделение средств на установку пандусов, приобретение книг со шрифтом Брайля. Создание условий безбарьерного доступа, и др.</w:t>
                </w:r>
              </w:p>
            </w:tc>
          </w:sdtContent>
        </w:sdt>
        <w:sdt>
          <w:sdtPr>
            <w:lock w:val="contentLocked"/>
            <w:tag w:val="goog_rdk_12"/>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Пандусы, лифт, и тд.</w:t>
                </w:r>
              </w:p>
            </w:tc>
          </w:sdtContent>
        </w:sdt>
        <w:sdt>
          <w:sdtPr>
            <w:lock w:val="contentLocked"/>
            <w:tag w:val="goog_rdk_13"/>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ежегодно</w:t>
                </w:r>
              </w:p>
            </w:tc>
          </w:sdtContent>
        </w:sdt>
        <w:sdt>
          <w:sdtPr>
            <w:lock w:val="contentLocked"/>
            <w:tag w:val="goog_rdk_14"/>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экономического планирования, Департамент по повышению академического качества</w:t>
                </w:r>
              </w:p>
            </w:tc>
          </w:sdtContent>
        </w:sdt>
      </w:tr>
      <w:tr>
        <w:trPr>
          <w:cantSplit w:val="0"/>
          <w:trHeight w:val="1320" w:hRule="atLeast"/>
          <w:tblHeader w:val="0"/>
        </w:trPr>
        <w:sdt>
          <w:sdtPr>
            <w:lock w:val="contentLocked"/>
            <w:tag w:val="goog_rdk_15"/>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C">
                <w:pPr>
                  <w:jc w:val="center"/>
                  <w:rPr>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sdtContent>
        </w:sdt>
        <w:sdt>
          <w:sdtPr>
            <w:lock w:val="contentLocked"/>
            <w:tag w:val="goog_rdk_16"/>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Организация работ по трудоустройству выпускников по государственному образовательному заказу и доведение показателя трудоустройства до плана</w:t>
                </w:r>
              </w:p>
            </w:tc>
          </w:sdtContent>
        </w:sdt>
        <w:sdt>
          <w:sdtPr>
            <w:lock w:val="contentLocked"/>
            <w:tag w:val="goog_rdk_17"/>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w:t>
                </w:r>
              </w:p>
            </w:tc>
          </w:sdtContent>
        </w:sdt>
        <w:sdt>
          <w:sdtPr>
            <w:lock w:val="contentLocked"/>
            <w:tag w:val="goog_rdk_18"/>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ежегодно</w:t>
                </w:r>
              </w:p>
            </w:tc>
          </w:sdtContent>
        </w:sdt>
        <w:sdt>
          <w:sdtPr>
            <w:lock w:val="contentLocked"/>
            <w:tag w:val="goog_rdk_19"/>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50">
                <w:pPr>
                  <w:pBdr>
                    <w:bottom w:color="ffffff" w:space="31" w:sz="4" w:val="single"/>
                  </w:pBdr>
                  <w:tabs>
                    <w:tab w:val="left" w:leader="none" w:pos="0"/>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карьеры и профессиональной ориентации</w:t>
                </w:r>
              </w:p>
            </w:tc>
          </w:sdtContent>
        </w:sdt>
      </w:tr>
      <w:tr>
        <w:trPr>
          <w:cantSplit w:val="0"/>
          <w:trHeight w:val="1410" w:hRule="atLeast"/>
          <w:tblHeader w:val="0"/>
        </w:trPr>
        <w:sdt>
          <w:sdtPr>
            <w:lock w:val="contentLocked"/>
            <w:tag w:val="goog_rdk_20"/>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51">
                <w:pPr>
                  <w:jc w:val="center"/>
                  <w:rPr>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sdtContent>
        </w:sdt>
        <w:sdt>
          <w:sdtPr>
            <w:lock w:val="contentLocked"/>
            <w:tag w:val="goog_rdk_21"/>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Изучение и анализ рынка труда в специалистах, отвечающих требованиям современного тренда развития экономики и общества, с целью разработки инновационных ОП в соответствии с атласом новых профессий</w:t>
                </w:r>
              </w:p>
            </w:tc>
          </w:sdtContent>
        </w:sdt>
        <w:sdt>
          <w:sdtPr>
            <w:lock w:val="contentLocked"/>
            <w:tag w:val="goog_rdk_22"/>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5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Инновационные ОП</w:t>
                </w:r>
              </w:p>
            </w:tc>
          </w:sdtContent>
        </w:sdt>
        <w:sdt>
          <w:sdtPr>
            <w:lock w:val="contentLocked"/>
            <w:tag w:val="goog_rdk_23"/>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5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ежегодно</w:t>
                </w:r>
              </w:p>
            </w:tc>
          </w:sdtContent>
        </w:sdt>
        <w:sdt>
          <w:sdtPr>
            <w:lock w:val="contentLocked"/>
            <w:tag w:val="goog_rdk_24"/>
          </w:sdtPr>
          <w:sdtContent>
            <w:tc>
              <w:tcPr>
                <w:tcBorders>
                  <w:top w:color="cccccc" w:space="0" w:sz="7" w:val="single"/>
                  <w:left w:color="cccccc" w:space="0" w:sz="7" w:val="single"/>
                  <w:bottom w:color="000000" w:space="0" w:sz="7" w:val="single"/>
                  <w:right w:color="000000" w:space="0" w:sz="7" w:val="single"/>
                </w:tcBorders>
                <w:shd w:fill="ffffff" w:val="clear"/>
                <w:tcMar>
                  <w:top w:w="0.0" w:type="dxa"/>
                  <w:left w:w="40.0" w:type="dxa"/>
                  <w:bottom w:w="0.0" w:type="dxa"/>
                  <w:right w:w="40.0" w:type="dxa"/>
                </w:tcMar>
                <w:vAlign w:val="center"/>
              </w:tcPr>
              <w:p w:rsidR="00000000" w:rsidDel="00000000" w:rsidP="00000000" w:rsidRDefault="00000000" w:rsidRPr="00000000" w14:paraId="0000045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по повышению академического качества</w:t>
                </w:r>
              </w:p>
            </w:tc>
          </w:sdtContent>
        </w:sdt>
      </w:tr>
      <w:tr>
        <w:trPr>
          <w:cantSplit w:val="0"/>
          <w:trHeight w:val="960" w:hRule="atLeast"/>
          <w:tblHeader w:val="0"/>
        </w:trPr>
        <w:sdt>
          <w:sdtPr>
            <w:lock w:val="contentLocked"/>
            <w:tag w:val="goog_rdk_25"/>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56">
                <w:pPr>
                  <w:jc w:val="center"/>
                  <w:rPr>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sdtContent>
        </w:sdt>
        <w:sdt>
          <w:sdtPr>
            <w:lock w:val="contentLocked"/>
            <w:tag w:val="goog_rdk_26"/>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Заключение договоров с региональными общежитиями на резервирование мест для студентов университета</w:t>
                </w:r>
              </w:p>
            </w:tc>
          </w:sdtContent>
        </w:sdt>
        <w:sdt>
          <w:sdtPr>
            <w:lock w:val="contentLocked"/>
            <w:tag w:val="goog_rdk_27"/>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5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Договора</w:t>
                </w:r>
              </w:p>
            </w:tc>
          </w:sdtContent>
        </w:sdt>
        <w:sdt>
          <w:sdtPr>
            <w:lock w:val="contentLocked"/>
            <w:tag w:val="goog_rdk_28"/>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5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ежегодно</w:t>
                </w:r>
              </w:p>
            </w:tc>
          </w:sdtContent>
        </w:sdt>
        <w:sdt>
          <w:sdtPr>
            <w:lock w:val="contentLocked"/>
            <w:tag w:val="goog_rdk_29"/>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5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по социальным вопросам и молодежной политике</w:t>
                </w:r>
              </w:p>
            </w:tc>
          </w:sdtContent>
        </w:sdt>
      </w:tr>
      <w:tr>
        <w:trPr>
          <w:cantSplit w:val="0"/>
          <w:trHeight w:val="1020" w:hRule="atLeast"/>
          <w:tblHeader w:val="0"/>
        </w:trPr>
        <w:sdt>
          <w:sdtPr>
            <w:lock w:val="contentLocked"/>
            <w:tag w:val="goog_rdk_30"/>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5B">
                <w:pPr>
                  <w:jc w:val="center"/>
                  <w:rPr>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sdtContent>
        </w:sdt>
        <w:sdt>
          <w:sdtPr>
            <w:lock w:val="contentLocked"/>
            <w:tag w:val="goog_rdk_31"/>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Внедрение в образовательный процесс требования использования мировых цифровых библиотек при проведении исследований и литературных обзоров</w:t>
                </w:r>
              </w:p>
            </w:tc>
          </w:sdtContent>
        </w:sdt>
        <w:sdt>
          <w:sdtPr>
            <w:lock w:val="contentLocked"/>
            <w:tag w:val="goog_rdk_32"/>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5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w:t>
                </w:r>
              </w:p>
            </w:tc>
          </w:sdtContent>
        </w:sdt>
        <w:sdt>
          <w:sdtPr>
            <w:lock w:val="contentLocked"/>
            <w:tag w:val="goog_rdk_33"/>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5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Ежегодно</w:t>
                </w:r>
              </w:p>
            </w:tc>
          </w:sdtContent>
        </w:sdt>
        <w:sdt>
          <w:sdtPr>
            <w:lock w:val="contentLocked"/>
            <w:tag w:val="goog_rdk_34"/>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5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Библиотека</w:t>
                </w:r>
              </w:p>
            </w:tc>
          </w:sdtContent>
        </w:sdt>
      </w:tr>
      <w:tr>
        <w:trPr>
          <w:cantSplit w:val="0"/>
          <w:trHeight w:val="1455" w:hRule="atLeast"/>
          <w:tblHeader w:val="0"/>
        </w:trPr>
        <w:sdt>
          <w:sdtPr>
            <w:lock w:val="contentLocked"/>
            <w:tag w:val="goog_rdk_35"/>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0">
                <w:pPr>
                  <w:jc w:val="center"/>
                  <w:rPr>
                    <w:sz w:val="24"/>
                    <w:szCs w:val="24"/>
                  </w:rPr>
                </w:pP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tl w:val="0"/>
                  </w:rPr>
                </w:r>
              </w:p>
            </w:tc>
          </w:sdtContent>
        </w:sdt>
        <w:sdt>
          <w:sdtPr>
            <w:lock w:val="contentLocked"/>
            <w:tag w:val="goog_rdk_36"/>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Внедрение в образовательный процесс требования использования мировых цифровых библиотек. Влияние использования цифровых библиотек на итоговую оценку, выставляемую студентам</w:t>
                </w:r>
              </w:p>
            </w:tc>
          </w:sdtContent>
        </w:sdt>
        <w:sdt>
          <w:sdtPr>
            <w:lock w:val="contentLocked"/>
            <w:tag w:val="goog_rdk_37"/>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Доступ к мировым цифровым библиотекам</w:t>
                </w:r>
              </w:p>
            </w:tc>
          </w:sdtContent>
        </w:sdt>
        <w:sdt>
          <w:sdtPr>
            <w:lock w:val="contentLocked"/>
            <w:tag w:val="goog_rdk_38"/>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Постоянно</w:t>
                </w:r>
              </w:p>
            </w:tc>
          </w:sdtContent>
        </w:sdt>
        <w:sdt>
          <w:sdtPr>
            <w:lock w:val="contentLocked"/>
            <w:tag w:val="goog_rdk_39"/>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Библиотека</w:t>
                </w:r>
              </w:p>
            </w:tc>
          </w:sdtContent>
        </w:sdt>
      </w:tr>
      <w:tr>
        <w:trPr>
          <w:cantSplit w:val="0"/>
          <w:trHeight w:val="1620" w:hRule="atLeast"/>
          <w:tblHeader w:val="0"/>
        </w:trPr>
        <w:sdt>
          <w:sdtPr>
            <w:lock w:val="contentLocked"/>
            <w:tag w:val="goog_rdk_40"/>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5">
                <w:pPr>
                  <w:jc w:val="center"/>
                  <w:rPr>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sdtContent>
        </w:sdt>
        <w:sdt>
          <w:sdtPr>
            <w:lock w:val="contentLocked"/>
            <w:tag w:val="goog_rdk_41"/>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Реализация двудипломных и совместных образовательных программ с зарубежными вузами-партнерами, открытие глобальных ОП для иностранных студентов. Заключение соглашений с потенциальными Вузами-партнерами</w:t>
                </w:r>
              </w:p>
            </w:tc>
          </w:sdtContent>
        </w:sdt>
        <w:sdt>
          <w:sdtPr>
            <w:lock w:val="contentLocked"/>
            <w:tag w:val="goog_rdk_42"/>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w:t>
                </w:r>
              </w:p>
            </w:tc>
          </w:sdtContent>
        </w:sdt>
        <w:sdt>
          <w:sdtPr>
            <w:lock w:val="contentLocked"/>
            <w:tag w:val="goog_rdk_43"/>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Ежегодно</w:t>
                </w:r>
              </w:p>
            </w:tc>
          </w:sdtContent>
        </w:sdt>
        <w:sdt>
          <w:sdtPr>
            <w:lock w:val="contentLocked"/>
            <w:tag w:val="goog_rdk_44"/>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международного сотрудничества</w:t>
                </w:r>
              </w:p>
            </w:tc>
          </w:sdtContent>
        </w:sdt>
      </w:tr>
      <w:tr>
        <w:trPr>
          <w:cantSplit w:val="0"/>
          <w:trHeight w:val="1395" w:hRule="atLeast"/>
          <w:tblHeader w:val="0"/>
        </w:trPr>
        <w:sdt>
          <w:sdtPr>
            <w:lock w:val="contentLocked"/>
            <w:tag w:val="goog_rdk_45"/>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A">
                <w:pPr>
                  <w:jc w:val="center"/>
                  <w:rPr>
                    <w:sz w:val="24"/>
                    <w:szCs w:val="24"/>
                  </w:rPr>
                </w:pP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tl w:val="0"/>
                  </w:rPr>
                </w:r>
              </w:p>
            </w:tc>
          </w:sdtContent>
        </w:sdt>
        <w:sdt>
          <w:sdtPr>
            <w:lock w:val="contentLocked"/>
            <w:tag w:val="goog_rdk_46"/>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Заключение соглашений в ВУЗами партнерами, проведение разъяснительной работы со студентами в части условий мобильности, проведение курсов обучения китайскому, корейскому, турецкому и английскому языку</w:t>
                </w:r>
              </w:p>
            </w:tc>
          </w:sdtContent>
        </w:sdt>
        <w:sdt>
          <w:sdtPr>
            <w:lock w:val="contentLocked"/>
            <w:tag w:val="goog_rdk_47"/>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Количество студентов, выехавших по академический мобильности</w:t>
                </w:r>
              </w:p>
            </w:tc>
          </w:sdtContent>
        </w:sdt>
        <w:sdt>
          <w:sdtPr>
            <w:lock w:val="contentLocked"/>
            <w:tag w:val="goog_rdk_48"/>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Ежегодно</w:t>
                </w:r>
              </w:p>
            </w:tc>
          </w:sdtContent>
        </w:sdt>
        <w:sdt>
          <w:sdtPr>
            <w:lock w:val="contentLocked"/>
            <w:tag w:val="goog_rdk_49"/>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международного сотрудничества</w:t>
                </w:r>
              </w:p>
            </w:tc>
          </w:sdtContent>
        </w:sdt>
      </w:tr>
      <w:tr>
        <w:trPr>
          <w:cantSplit w:val="0"/>
          <w:trHeight w:val="1275" w:hRule="atLeast"/>
          <w:tblHeader w:val="0"/>
        </w:trPr>
        <w:sdt>
          <w:sdtPr>
            <w:lock w:val="contentLocked"/>
            <w:tag w:val="goog_rdk_50"/>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F">
                <w:pPr>
                  <w:jc w:val="center"/>
                  <w:rPr>
                    <w:sz w:val="24"/>
                    <w:szCs w:val="24"/>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tl w:val="0"/>
                  </w:rPr>
                </w:r>
              </w:p>
            </w:tc>
          </w:sdtContent>
        </w:sdt>
        <w:sdt>
          <w:sdtPr>
            <w:lock w:val="contentLocked"/>
            <w:tag w:val="goog_rdk_51"/>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Проведение круглых столов, семинаров с вузами-партнерами в целях привлечения иностранных студентов, заключение договоров, ведение ОП на английском языке</w:t>
                </w:r>
              </w:p>
            </w:tc>
          </w:sdtContent>
        </w:sdt>
        <w:sdt>
          <w:sdtPr>
            <w:lock w:val="contentLocked"/>
            <w:tag w:val="goog_rdk_52"/>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7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Круглые столы, семинары, и тд.</w:t>
                </w:r>
              </w:p>
            </w:tc>
          </w:sdtContent>
        </w:sdt>
        <w:sdt>
          <w:sdtPr>
            <w:lock w:val="contentLocked"/>
            <w:tag w:val="goog_rdk_53"/>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7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Ежегодно</w:t>
                </w:r>
              </w:p>
            </w:tc>
          </w:sdtContent>
        </w:sdt>
        <w:sdt>
          <w:sdtPr>
            <w:lock w:val="contentLocked"/>
            <w:tag w:val="goog_rdk_54"/>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7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международного сотрудничества</w:t>
                </w:r>
              </w:p>
            </w:tc>
          </w:sdtContent>
        </w:sdt>
      </w:tr>
      <w:tr>
        <w:trPr>
          <w:cantSplit w:val="0"/>
          <w:trHeight w:val="780" w:hRule="atLeast"/>
          <w:tblHeader w:val="0"/>
        </w:trPr>
        <w:sdt>
          <w:sdtPr>
            <w:lock w:val="contentLocked"/>
            <w:tag w:val="goog_rdk_55"/>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74">
                <w:pPr>
                  <w:jc w:val="center"/>
                  <w:rPr>
                    <w:sz w:val="24"/>
                    <w:szCs w:val="24"/>
                  </w:rPr>
                </w:pPr>
                <w:r w:rsidDel="00000000" w:rsidR="00000000" w:rsidRPr="00000000">
                  <w:rPr>
                    <w:rFonts w:ascii="Times New Roman" w:cs="Times New Roman" w:eastAsia="Times New Roman" w:hAnsi="Times New Roman"/>
                    <w:sz w:val="24"/>
                    <w:szCs w:val="24"/>
                    <w:rtl w:val="0"/>
                  </w:rPr>
                  <w:t xml:space="preserve">11</w:t>
                </w:r>
                <w:r w:rsidDel="00000000" w:rsidR="00000000" w:rsidRPr="00000000">
                  <w:rPr>
                    <w:rtl w:val="0"/>
                  </w:rPr>
                </w:r>
              </w:p>
            </w:tc>
          </w:sdtContent>
        </w:sdt>
        <w:sdt>
          <w:sdtPr>
            <w:lock w:val="contentLocked"/>
            <w:tag w:val="goog_rdk_56"/>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Заключение договоров с вузами-партнерами, привлечение студентов из за рубежа</w:t>
                </w:r>
              </w:p>
            </w:tc>
          </w:sdtContent>
        </w:sdt>
        <w:sdt>
          <w:sdtPr>
            <w:lock w:val="contentLocked"/>
            <w:tag w:val="goog_rdk_57"/>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Договора,</w:t>
                </w:r>
              </w:p>
            </w:tc>
          </w:sdtContent>
        </w:sdt>
        <w:sdt>
          <w:sdtPr>
            <w:lock w:val="contentLocked"/>
            <w:tag w:val="goog_rdk_58"/>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7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Ежегодно</w:t>
                </w:r>
              </w:p>
            </w:tc>
          </w:sdtContent>
        </w:sdt>
        <w:sdt>
          <w:sdtPr>
            <w:lock w:val="contentLocked"/>
            <w:tag w:val="goog_rdk_59"/>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7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международного сотрудничества</w:t>
                </w:r>
              </w:p>
            </w:tc>
          </w:sdtContent>
        </w:sdt>
      </w:tr>
      <w:tr>
        <w:trPr>
          <w:cantSplit w:val="0"/>
          <w:trHeight w:val="1080" w:hRule="atLeast"/>
          <w:tblHeader w:val="0"/>
        </w:trPr>
        <w:sdt>
          <w:sdtPr>
            <w:lock w:val="contentLocked"/>
            <w:tag w:val="goog_rdk_60"/>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79">
                <w:pPr>
                  <w:jc w:val="center"/>
                  <w:rPr>
                    <w:sz w:val="24"/>
                    <w:szCs w:val="24"/>
                  </w:rPr>
                </w:pPr>
                <w:r w:rsidDel="00000000" w:rsidR="00000000" w:rsidRPr="00000000">
                  <w:rPr>
                    <w:rFonts w:ascii="Times New Roman" w:cs="Times New Roman" w:eastAsia="Times New Roman" w:hAnsi="Times New Roman"/>
                    <w:sz w:val="24"/>
                    <w:szCs w:val="24"/>
                    <w:rtl w:val="0"/>
                  </w:rPr>
                  <w:t xml:space="preserve">12</w:t>
                </w:r>
                <w:r w:rsidDel="00000000" w:rsidR="00000000" w:rsidRPr="00000000">
                  <w:rPr>
                    <w:rtl w:val="0"/>
                  </w:rPr>
                </w:r>
              </w:p>
            </w:tc>
          </w:sdtContent>
        </w:sdt>
        <w:sdt>
          <w:sdtPr>
            <w:lock w:val="contentLocked"/>
            <w:tag w:val="goog_rdk_61"/>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Проведение курсов по повышению знаний английского языка. Стимулирование ППС, преподающих на английском языке в части уменьшения нагрузки</w:t>
                </w:r>
              </w:p>
            </w:tc>
          </w:sdtContent>
        </w:sdt>
        <w:sdt>
          <w:sdtPr>
            <w:lock w:val="contentLocked"/>
            <w:tag w:val="goog_rdk_62"/>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7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Курсы</w:t>
                </w:r>
              </w:p>
            </w:tc>
          </w:sdtContent>
        </w:sdt>
        <w:sdt>
          <w:sdtPr>
            <w:lock w:val="contentLocked"/>
            <w:tag w:val="goog_rdk_63"/>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7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Ежегодно</w:t>
                </w:r>
              </w:p>
            </w:tc>
          </w:sdtContent>
        </w:sdt>
        <w:sdt>
          <w:sdtPr>
            <w:lock w:val="contentLocked"/>
            <w:tag w:val="goog_rdk_64"/>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7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дополнительного образования</w:t>
                </w:r>
              </w:p>
            </w:tc>
          </w:sdtContent>
        </w:sdt>
      </w:tr>
      <w:tr>
        <w:trPr>
          <w:cantSplit w:val="0"/>
          <w:trHeight w:val="1170" w:hRule="atLeast"/>
          <w:tblHeader w:val="0"/>
        </w:trPr>
        <w:sdt>
          <w:sdtPr>
            <w:lock w:val="contentLocked"/>
            <w:tag w:val="goog_rdk_65"/>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7E">
                <w:pPr>
                  <w:jc w:val="center"/>
                  <w:rPr>
                    <w:sz w:val="24"/>
                    <w:szCs w:val="24"/>
                  </w:rPr>
                </w:pPr>
                <w:r w:rsidDel="00000000" w:rsidR="00000000" w:rsidRPr="00000000">
                  <w:rPr>
                    <w:rFonts w:ascii="Times New Roman" w:cs="Times New Roman" w:eastAsia="Times New Roman" w:hAnsi="Times New Roman"/>
                    <w:sz w:val="24"/>
                    <w:szCs w:val="24"/>
                    <w:rtl w:val="0"/>
                  </w:rPr>
                  <w:t xml:space="preserve">13</w:t>
                </w:r>
                <w:r w:rsidDel="00000000" w:rsidR="00000000" w:rsidRPr="00000000">
                  <w:rPr>
                    <w:rtl w:val="0"/>
                  </w:rPr>
                </w:r>
              </w:p>
            </w:tc>
          </w:sdtContent>
        </w:sdt>
        <w:sdt>
          <w:sdtPr>
            <w:lock w:val="contentLocked"/>
            <w:tag w:val="goog_rdk_66"/>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Активизация работы с зарубежными вузами в области академического обмена учеными и обучающимися, в том числе онлайн академической мобильности</w:t>
                </w:r>
              </w:p>
            </w:tc>
          </w:sdtContent>
        </w:sdt>
        <w:sdt>
          <w:sdtPr>
            <w:lock w:val="contentLocked"/>
            <w:tag w:val="goog_rdk_67"/>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8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w:t>
                </w:r>
              </w:p>
            </w:tc>
          </w:sdtContent>
        </w:sdt>
        <w:sdt>
          <w:sdtPr>
            <w:lock w:val="contentLocked"/>
            <w:tag w:val="goog_rdk_68"/>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8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Ежегодно</w:t>
                </w:r>
              </w:p>
            </w:tc>
          </w:sdtContent>
        </w:sdt>
        <w:sdt>
          <w:sdtPr>
            <w:lock w:val="contentLocked"/>
            <w:tag w:val="goog_rdk_69"/>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8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международного сотрудничества</w:t>
                </w:r>
              </w:p>
            </w:tc>
          </w:sdtContent>
        </w:sdt>
      </w:tr>
      <w:tr>
        <w:trPr>
          <w:cantSplit w:val="0"/>
          <w:trHeight w:val="1515" w:hRule="atLeast"/>
          <w:tblHeader w:val="0"/>
        </w:trPr>
        <w:sdt>
          <w:sdtPr>
            <w:lock w:val="contentLocked"/>
            <w:tag w:val="goog_rdk_70"/>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83">
                <w:pPr>
                  <w:jc w:val="center"/>
                  <w:rPr>
                    <w:sz w:val="24"/>
                    <w:szCs w:val="24"/>
                  </w:rPr>
                </w:pPr>
                <w:r w:rsidDel="00000000" w:rsidR="00000000" w:rsidRPr="00000000">
                  <w:rPr>
                    <w:rFonts w:ascii="Times New Roman" w:cs="Times New Roman" w:eastAsia="Times New Roman" w:hAnsi="Times New Roman"/>
                    <w:sz w:val="24"/>
                    <w:szCs w:val="24"/>
                    <w:rtl w:val="0"/>
                  </w:rPr>
                  <w:t xml:space="preserve">14</w:t>
                </w:r>
                <w:r w:rsidDel="00000000" w:rsidR="00000000" w:rsidRPr="00000000">
                  <w:rPr>
                    <w:rtl w:val="0"/>
                  </w:rPr>
                </w:r>
              </w:p>
            </w:tc>
          </w:sdtContent>
        </w:sdt>
        <w:sdt>
          <w:sdtPr>
            <w:lock w:val="contentLocked"/>
            <w:tag w:val="goog_rdk_71"/>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Расширение возможностей стажировок преподавателей университета, расширение участия работников и обучающихся в международных программах и проектах в сфере образования и науки</w:t>
                </w:r>
              </w:p>
            </w:tc>
          </w:sdtContent>
        </w:sdt>
        <w:sdt>
          <w:sdtPr>
            <w:lock w:val="contentLocked"/>
            <w:tag w:val="goog_rdk_72"/>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8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Стажировки</w:t>
                </w:r>
              </w:p>
            </w:tc>
          </w:sdtContent>
        </w:sdt>
        <w:sdt>
          <w:sdtPr>
            <w:lock w:val="contentLocked"/>
            <w:tag w:val="goog_rdk_73"/>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8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Ежегодно</w:t>
                </w:r>
              </w:p>
            </w:tc>
          </w:sdtContent>
        </w:sdt>
        <w:sdt>
          <w:sdtPr>
            <w:lock w:val="contentLocked"/>
            <w:tag w:val="goog_rdk_74"/>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8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дополнительного образования, Департамент международного сотрудничества</w:t>
                </w:r>
              </w:p>
            </w:tc>
          </w:sdtContent>
        </w:sdt>
      </w:tr>
      <w:tr>
        <w:trPr>
          <w:cantSplit w:val="0"/>
          <w:trHeight w:val="2085" w:hRule="atLeast"/>
          <w:tblHeader w:val="0"/>
        </w:trPr>
        <w:sdt>
          <w:sdtPr>
            <w:lock w:val="contentLocked"/>
            <w:tag w:val="goog_rdk_75"/>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88">
                <w:pPr>
                  <w:jc w:val="center"/>
                  <w:rPr>
                    <w:sz w:val="24"/>
                    <w:szCs w:val="24"/>
                  </w:rPr>
                </w:pPr>
                <w:r w:rsidDel="00000000" w:rsidR="00000000" w:rsidRPr="00000000">
                  <w:rPr>
                    <w:rFonts w:ascii="Times New Roman" w:cs="Times New Roman" w:eastAsia="Times New Roman" w:hAnsi="Times New Roman"/>
                    <w:sz w:val="24"/>
                    <w:szCs w:val="24"/>
                    <w:rtl w:val="0"/>
                  </w:rPr>
                  <w:t xml:space="preserve">15</w:t>
                </w:r>
                <w:r w:rsidDel="00000000" w:rsidR="00000000" w:rsidRPr="00000000">
                  <w:rPr>
                    <w:rtl w:val="0"/>
                  </w:rPr>
                </w:r>
              </w:p>
            </w:tc>
          </w:sdtContent>
        </w:sdt>
        <w:sdt>
          <w:sdtPr>
            <w:lock w:val="contentLocked"/>
            <w:tag w:val="goog_rdk_76"/>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Привлечение студентов к реализации социальных проектов АРУ им. К. Жубанова («Zhubanov керуені», «Zhubanov парасаттылық ордасы», «Жұбанов бастамалары», «Zhubanov жылуы», «ProActive», «Жәдігер жерде қалмасын»и др.).Создание системы мотивации вовлеченности студентов в работу студенческого самоуправления</w:t>
                </w:r>
              </w:p>
            </w:tc>
          </w:sdtContent>
        </w:sdt>
        <w:sdt>
          <w:sdtPr>
            <w:lock w:val="contentLocked"/>
            <w:tag w:val="goog_rdk_77"/>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8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Проекты</w:t>
                </w:r>
              </w:p>
            </w:tc>
          </w:sdtContent>
        </w:sdt>
        <w:sdt>
          <w:sdtPr>
            <w:lock w:val="contentLocked"/>
            <w:tag w:val="goog_rdk_78"/>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8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Ежегодно</w:t>
                </w:r>
              </w:p>
            </w:tc>
          </w:sdtContent>
        </w:sdt>
        <w:sdt>
          <w:sdtPr>
            <w:lock w:val="contentLocked"/>
            <w:tag w:val="goog_rdk_79"/>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8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по социальным вопросам и молодежной политике</w:t>
                </w:r>
              </w:p>
            </w:tc>
          </w:sdtContent>
        </w:sdt>
      </w:tr>
      <w:tr>
        <w:trPr>
          <w:cantSplit w:val="0"/>
          <w:trHeight w:val="870" w:hRule="atLeast"/>
          <w:tblHeader w:val="0"/>
        </w:trPr>
        <w:sdt>
          <w:sdtPr>
            <w:lock w:val="contentLocked"/>
            <w:tag w:val="goog_rdk_80"/>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8D">
                <w:pPr>
                  <w:jc w:val="center"/>
                  <w:rPr>
                    <w:sz w:val="24"/>
                    <w:szCs w:val="24"/>
                  </w:rPr>
                </w:pPr>
                <w:r w:rsidDel="00000000" w:rsidR="00000000" w:rsidRPr="00000000">
                  <w:rPr>
                    <w:rFonts w:ascii="Times New Roman" w:cs="Times New Roman" w:eastAsia="Times New Roman" w:hAnsi="Times New Roman"/>
                    <w:sz w:val="24"/>
                    <w:szCs w:val="24"/>
                    <w:rtl w:val="0"/>
                  </w:rPr>
                  <w:t xml:space="preserve">16</w:t>
                </w:r>
                <w:r w:rsidDel="00000000" w:rsidR="00000000" w:rsidRPr="00000000">
                  <w:rPr>
                    <w:rtl w:val="0"/>
                  </w:rPr>
                </w:r>
              </w:p>
            </w:tc>
          </w:sdtContent>
        </w:sdt>
        <w:sdt>
          <w:sdtPr>
            <w:lock w:val="contentLocked"/>
            <w:tag w:val="goog_rdk_81"/>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Проведение вечерних курсов, направленных на обучение и переквалификацию представителей старшего поколения</w:t>
                </w:r>
              </w:p>
            </w:tc>
          </w:sdtContent>
        </w:sdt>
        <w:sdt>
          <w:sdtPr>
            <w:lock w:val="contentLocked"/>
            <w:tag w:val="goog_rdk_82"/>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8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Проведенные курсы</w:t>
                </w:r>
              </w:p>
            </w:tc>
          </w:sdtContent>
        </w:sdt>
        <w:sdt>
          <w:sdtPr>
            <w:lock w:val="contentLocked"/>
            <w:tag w:val="goog_rdk_83"/>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9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Ежегодно</w:t>
                </w:r>
              </w:p>
            </w:tc>
          </w:sdtContent>
        </w:sdt>
        <w:sdt>
          <w:sdtPr>
            <w:lock w:val="contentLocked"/>
            <w:tag w:val="goog_rdk_84"/>
          </w:sdtPr>
          <w:sdtContent>
            <w:tc>
              <w:tcPr>
                <w:tcBorders>
                  <w:top w:color="cccccc" w:space="0" w:sz="7" w:val="single"/>
                  <w:left w:color="cccccc" w:space="0" w:sz="7" w:val="single"/>
                  <w:bottom w:color="000000" w:space="0" w:sz="7" w:val="single"/>
                  <w:right w:color="000000" w:space="0" w:sz="7" w:val="single"/>
                </w:tcBorders>
                <w:shd w:fill="ffffff" w:val="clear"/>
                <w:tcMar>
                  <w:top w:w="0.0" w:type="dxa"/>
                  <w:left w:w="40.0" w:type="dxa"/>
                  <w:bottom w:w="0.0" w:type="dxa"/>
                  <w:right w:w="40.0" w:type="dxa"/>
                </w:tcMar>
                <w:vAlign w:val="center"/>
              </w:tcPr>
              <w:p w:rsidR="00000000" w:rsidDel="00000000" w:rsidP="00000000" w:rsidRDefault="00000000" w:rsidRPr="00000000" w14:paraId="0000049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дополнительного образования</w:t>
                </w:r>
              </w:p>
            </w:tc>
          </w:sdtContent>
        </w:sdt>
      </w:tr>
      <w:tr>
        <w:trPr>
          <w:cantSplit w:val="0"/>
          <w:trHeight w:val="945" w:hRule="atLeast"/>
          <w:tblHeader w:val="0"/>
        </w:trPr>
        <w:sdt>
          <w:sdtPr>
            <w:lock w:val="contentLocked"/>
            <w:tag w:val="goog_rdk_85"/>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92">
                <w:pPr>
                  <w:jc w:val="center"/>
                  <w:rPr>
                    <w:sz w:val="24"/>
                    <w:szCs w:val="24"/>
                  </w:rPr>
                </w:pPr>
                <w:r w:rsidDel="00000000" w:rsidR="00000000" w:rsidRPr="00000000">
                  <w:rPr>
                    <w:rFonts w:ascii="Times New Roman" w:cs="Times New Roman" w:eastAsia="Times New Roman" w:hAnsi="Times New Roman"/>
                    <w:sz w:val="24"/>
                    <w:szCs w:val="24"/>
                    <w:rtl w:val="0"/>
                  </w:rPr>
                  <w:t xml:space="preserve">17</w:t>
                </w:r>
                <w:r w:rsidDel="00000000" w:rsidR="00000000" w:rsidRPr="00000000">
                  <w:rPr>
                    <w:rtl w:val="0"/>
                  </w:rPr>
                </w:r>
              </w:p>
            </w:tc>
          </w:sdtContent>
        </w:sdt>
        <w:sdt>
          <w:sdtPr>
            <w:lock w:val="contentLocked"/>
            <w:tag w:val="goog_rdk_86"/>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Привлечение партнеров для проведения курсов повышения квалификации на базе технопарка и академического блока</w:t>
                </w:r>
              </w:p>
            </w:tc>
          </w:sdtContent>
        </w:sdt>
        <w:sdt>
          <w:sdtPr>
            <w:lock w:val="contentLocked"/>
            <w:tag w:val="goog_rdk_87"/>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9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Проведенные курсы</w:t>
                </w:r>
              </w:p>
            </w:tc>
          </w:sdtContent>
        </w:sdt>
        <w:sdt>
          <w:sdtPr>
            <w:lock w:val="contentLocked"/>
            <w:tag w:val="goog_rdk_88"/>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9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Проведенные курсы</w:t>
                </w:r>
              </w:p>
            </w:tc>
          </w:sdtContent>
        </w:sdt>
        <w:sdt>
          <w:sdtPr>
            <w:lock w:val="contentLocked"/>
            <w:tag w:val="goog_rdk_89"/>
          </w:sdtPr>
          <w:sdtContent>
            <w:tc>
              <w:tcPr>
                <w:tcBorders>
                  <w:top w:color="cccccc" w:space="0" w:sz="7" w:val="single"/>
                  <w:left w:color="cccccc" w:space="0" w:sz="7" w:val="single"/>
                  <w:bottom w:color="000000" w:space="0" w:sz="7" w:val="single"/>
                  <w:right w:color="000000" w:space="0" w:sz="7" w:val="single"/>
                </w:tcBorders>
                <w:shd w:fill="ffffff" w:val="clear"/>
                <w:tcMar>
                  <w:top w:w="0.0" w:type="dxa"/>
                  <w:left w:w="40.0" w:type="dxa"/>
                  <w:bottom w:w="0.0" w:type="dxa"/>
                  <w:right w:w="40.0" w:type="dxa"/>
                </w:tcMar>
                <w:vAlign w:val="center"/>
              </w:tcPr>
              <w:p w:rsidR="00000000" w:rsidDel="00000000" w:rsidP="00000000" w:rsidRDefault="00000000" w:rsidRPr="00000000" w14:paraId="0000049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дополнительного образования</w:t>
                </w:r>
              </w:p>
            </w:tc>
          </w:sdtContent>
        </w:sdt>
      </w:tr>
      <w:tr>
        <w:trPr>
          <w:cantSplit w:val="0"/>
          <w:trHeight w:val="945" w:hRule="atLeast"/>
          <w:tblHeader w:val="0"/>
        </w:trPr>
        <w:sdt>
          <w:sdtPr>
            <w:lock w:val="contentLocked"/>
            <w:tag w:val="goog_rdk_90"/>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97">
                <w:pPr>
                  <w:jc w:val="center"/>
                  <w:rPr>
                    <w:sz w:val="24"/>
                    <w:szCs w:val="24"/>
                  </w:rPr>
                </w:pPr>
                <w:r w:rsidDel="00000000" w:rsidR="00000000" w:rsidRPr="00000000">
                  <w:rPr>
                    <w:rFonts w:ascii="Times New Roman" w:cs="Times New Roman" w:eastAsia="Times New Roman" w:hAnsi="Times New Roman"/>
                    <w:sz w:val="24"/>
                    <w:szCs w:val="24"/>
                    <w:rtl w:val="0"/>
                  </w:rPr>
                  <w:t xml:space="preserve">18</w:t>
                </w:r>
                <w:r w:rsidDel="00000000" w:rsidR="00000000" w:rsidRPr="00000000">
                  <w:rPr>
                    <w:rtl w:val="0"/>
                  </w:rPr>
                </w:r>
              </w:p>
            </w:tc>
          </w:sdtContent>
        </w:sdt>
        <w:sdt>
          <w:sdtPr>
            <w:lock w:val="contentLocked"/>
            <w:tag w:val="goog_rdk_91"/>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Привлечение партнеров из числа IT компаний, образовательных центров для проведения курсов она базе технопарка университета</w:t>
                </w:r>
              </w:p>
            </w:tc>
          </w:sdtContent>
        </w:sdt>
        <w:sdt>
          <w:sdtPr>
            <w:lock w:val="contentLocked"/>
            <w:tag w:val="goog_rdk_92"/>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9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Проведенные курсы</w:t>
                </w:r>
              </w:p>
            </w:tc>
          </w:sdtContent>
        </w:sdt>
        <w:sdt>
          <w:sdtPr>
            <w:lock w:val="contentLocked"/>
            <w:tag w:val="goog_rdk_93"/>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9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Проведенные курсы</w:t>
                </w:r>
              </w:p>
            </w:tc>
          </w:sdtContent>
        </w:sdt>
        <w:sdt>
          <w:sdtPr>
            <w:lock w:val="contentLocked"/>
            <w:tag w:val="goog_rdk_94"/>
          </w:sdtPr>
          <w:sdtContent>
            <w:tc>
              <w:tcPr>
                <w:tcBorders>
                  <w:top w:color="cccccc" w:space="0" w:sz="7" w:val="single"/>
                  <w:left w:color="cccccc" w:space="0" w:sz="7" w:val="single"/>
                  <w:bottom w:color="000000" w:space="0" w:sz="7" w:val="single"/>
                  <w:right w:color="000000" w:space="0" w:sz="7" w:val="single"/>
                </w:tcBorders>
                <w:shd w:fill="ffffff" w:val="clear"/>
                <w:tcMar>
                  <w:top w:w="0.0" w:type="dxa"/>
                  <w:left w:w="40.0" w:type="dxa"/>
                  <w:bottom w:w="0.0" w:type="dxa"/>
                  <w:right w:w="40.0" w:type="dxa"/>
                </w:tcMar>
                <w:vAlign w:val="center"/>
              </w:tcPr>
              <w:p w:rsidR="00000000" w:rsidDel="00000000" w:rsidP="00000000" w:rsidRDefault="00000000" w:rsidRPr="00000000" w14:paraId="0000049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дополнительного образования,</w:t>
                </w:r>
              </w:p>
            </w:tc>
          </w:sdtContent>
        </w:sdt>
      </w:tr>
      <w:tr>
        <w:trPr>
          <w:cantSplit w:val="0"/>
          <w:trHeight w:val="1395" w:hRule="atLeast"/>
          <w:tblHeader w:val="0"/>
        </w:trPr>
        <w:sdt>
          <w:sdtPr>
            <w:lock w:val="contentLocked"/>
            <w:tag w:val="goog_rdk_95"/>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9C">
                <w:pPr>
                  <w:jc w:val="center"/>
                  <w:rPr>
                    <w:sz w:val="24"/>
                    <w:szCs w:val="24"/>
                  </w:rPr>
                </w:pPr>
                <w:r w:rsidDel="00000000" w:rsidR="00000000" w:rsidRPr="00000000">
                  <w:rPr>
                    <w:rFonts w:ascii="Times New Roman" w:cs="Times New Roman" w:eastAsia="Times New Roman" w:hAnsi="Times New Roman"/>
                    <w:sz w:val="24"/>
                    <w:szCs w:val="24"/>
                    <w:rtl w:val="0"/>
                  </w:rPr>
                  <w:t xml:space="preserve">19</w:t>
                </w:r>
                <w:r w:rsidDel="00000000" w:rsidR="00000000" w:rsidRPr="00000000">
                  <w:rPr>
                    <w:rtl w:val="0"/>
                  </w:rPr>
                </w:r>
              </w:p>
            </w:tc>
          </w:sdtContent>
        </w:sdt>
        <w:sdt>
          <w:sdtPr>
            <w:lock w:val="contentLocked"/>
            <w:tag w:val="goog_rdk_96"/>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Проведение организационных работ по улучшению показателей международного рейтинга QS (академическая репутация, репутация работодателей, иностранные преподаватели и студенты)</w:t>
                </w:r>
              </w:p>
            </w:tc>
          </w:sdtContent>
        </w:sdt>
        <w:sdt>
          <w:sdtPr>
            <w:lock w:val="contentLocked"/>
            <w:tag w:val="goog_rdk_97"/>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9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Рейтинг</w:t>
                </w:r>
              </w:p>
            </w:tc>
          </w:sdtContent>
        </w:sdt>
        <w:sdt>
          <w:sdtPr>
            <w:lock w:val="contentLocked"/>
            <w:tag w:val="goog_rdk_98"/>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9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Ежегодно</w:t>
                </w:r>
              </w:p>
            </w:tc>
          </w:sdtContent>
        </w:sdt>
        <w:sdt>
          <w:sdtPr>
            <w:lock w:val="contentLocked"/>
            <w:tag w:val="goog_rdk_99"/>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A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международного сотрудничества</w:t>
                </w:r>
              </w:p>
            </w:tc>
          </w:sdtContent>
        </w:sdt>
      </w:tr>
      <w:tr>
        <w:trPr>
          <w:cantSplit w:val="0"/>
          <w:trHeight w:val="1410" w:hRule="atLeast"/>
          <w:tblHeader w:val="0"/>
        </w:trPr>
        <w:sdt>
          <w:sdtPr>
            <w:lock w:val="contentLocked"/>
            <w:tag w:val="goog_rdk_100"/>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A1">
                <w:pPr>
                  <w:jc w:val="center"/>
                  <w:rPr>
                    <w:sz w:val="24"/>
                    <w:szCs w:val="24"/>
                  </w:rPr>
                </w:pP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tl w:val="0"/>
                  </w:rPr>
                </w:r>
              </w:p>
            </w:tc>
          </w:sdtContent>
        </w:sdt>
        <w:sdt>
          <w:sdtPr>
            <w:lock w:val="contentLocked"/>
            <w:tag w:val="goog_rdk_101"/>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Внедрение лучших практик в вопросах администрирования академической, научной и хозяйственной деятельности университета партнера. Организация встреч, круглых столов, семинаров для укрепления сотрудничества между университетами с привлечением представителей административно- управленческого, академического, научного блока двух университетов</w:t>
                </w:r>
              </w:p>
            </w:tc>
          </w:sdtContent>
        </w:sdt>
        <w:sdt>
          <w:sdtPr>
            <w:lock w:val="contentLocked"/>
            <w:tag w:val="goog_rdk_102"/>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Семинары, меморандумы</w:t>
                </w:r>
              </w:p>
            </w:tc>
          </w:sdtContent>
        </w:sdt>
        <w:sdt>
          <w:sdtPr>
            <w:lock w:val="contentLocked"/>
            <w:tag w:val="goog_rdk_103"/>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A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Ежегодно</w:t>
                </w:r>
              </w:p>
            </w:tc>
          </w:sdtContent>
        </w:sdt>
        <w:sdt>
          <w:sdtPr>
            <w:lock w:val="contentLocked"/>
            <w:tag w:val="goog_rdk_104"/>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A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международного сотрудничества</w:t>
                </w:r>
              </w:p>
            </w:tc>
          </w:sdtContent>
        </w:sdt>
      </w:tr>
      <w:tr>
        <w:trPr>
          <w:cantSplit w:val="0"/>
          <w:trHeight w:val="2610" w:hRule="atLeast"/>
          <w:tblHeader w:val="0"/>
        </w:trPr>
        <w:sdt>
          <w:sdtPr>
            <w:lock w:val="contentLocked"/>
            <w:tag w:val="goog_rdk_105"/>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A6">
                <w:pPr>
                  <w:jc w:val="center"/>
                  <w:rPr>
                    <w:sz w:val="24"/>
                    <w:szCs w:val="24"/>
                  </w:rPr>
                </w:pPr>
                <w:r w:rsidDel="00000000" w:rsidR="00000000" w:rsidRPr="00000000">
                  <w:rPr>
                    <w:rFonts w:ascii="Times New Roman" w:cs="Times New Roman" w:eastAsia="Times New Roman" w:hAnsi="Times New Roman"/>
                    <w:sz w:val="24"/>
                    <w:szCs w:val="24"/>
                    <w:rtl w:val="0"/>
                  </w:rPr>
                  <w:t xml:space="preserve">21</w:t>
                </w:r>
                <w:r w:rsidDel="00000000" w:rsidR="00000000" w:rsidRPr="00000000">
                  <w:rPr>
                    <w:rtl w:val="0"/>
                  </w:rPr>
                </w:r>
              </w:p>
            </w:tc>
          </w:sdtContent>
        </w:sdt>
        <w:sdt>
          <w:sdtPr>
            <w:lock w:val="contentLocked"/>
            <w:tag w:val="goog_rdk_106"/>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Проведение маркетинговых мероприятий, выездных сессий, посещение школ, прямых эфиров, выездов в другие города и проведение дней открытых дверей. Заблаговременное проведение вступительных экзаменов. Запуск таргет рекламы</w:t>
                </w:r>
              </w:p>
            </w:tc>
          </w:sdtContent>
        </w:sdt>
        <w:sdt>
          <w:sdtPr>
            <w:lock w:val="contentLocked"/>
            <w:tag w:val="goog_rdk_107"/>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A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Маркетинговые мероприятия</w:t>
                </w:r>
              </w:p>
            </w:tc>
          </w:sdtContent>
        </w:sdt>
        <w:sdt>
          <w:sdtPr>
            <w:lock w:val="contentLocked"/>
            <w:tag w:val="goog_rdk_108"/>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A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Ежегодно</w:t>
                </w:r>
              </w:p>
            </w:tc>
          </w:sdtContent>
        </w:sdt>
        <w:sdt>
          <w:sdtPr>
            <w:lock w:val="contentLocked"/>
            <w:tag w:val="goog_rdk_109"/>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A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международного сотрудничества</w:t>
                </w:r>
              </w:p>
            </w:tc>
          </w:sdtContent>
        </w:sdt>
      </w:tr>
      <w:tr>
        <w:trPr>
          <w:cantSplit w:val="0"/>
          <w:trHeight w:val="1515" w:hRule="atLeast"/>
          <w:tblHeader w:val="0"/>
        </w:trPr>
        <w:sdt>
          <w:sdtPr>
            <w:lock w:val="contentLocked"/>
            <w:tag w:val="goog_rdk_110"/>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AB">
                <w:pPr>
                  <w:jc w:val="center"/>
                  <w:rPr>
                    <w:sz w:val="24"/>
                    <w:szCs w:val="24"/>
                  </w:rPr>
                </w:pPr>
                <w:r w:rsidDel="00000000" w:rsidR="00000000" w:rsidRPr="00000000">
                  <w:rPr>
                    <w:rFonts w:ascii="Times New Roman" w:cs="Times New Roman" w:eastAsia="Times New Roman" w:hAnsi="Times New Roman"/>
                    <w:sz w:val="24"/>
                    <w:szCs w:val="24"/>
                    <w:rtl w:val="0"/>
                  </w:rPr>
                  <w:t xml:space="preserve">22</w:t>
                </w:r>
                <w:r w:rsidDel="00000000" w:rsidR="00000000" w:rsidRPr="00000000">
                  <w:rPr>
                    <w:rtl w:val="0"/>
                  </w:rPr>
                </w:r>
              </w:p>
            </w:tc>
          </w:sdtContent>
        </w:sdt>
        <w:sdt>
          <w:sdtPr>
            <w:lock w:val="contentLocked"/>
            <w:tag w:val="goog_rdk_111"/>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Установление партнерств с зарубежными вузами и научными организациями</w:t>
                </w:r>
              </w:p>
            </w:tc>
          </w:sdtContent>
        </w:sdt>
        <w:sdt>
          <w:sdtPr>
            <w:lock w:val="contentLocked"/>
            <w:tag w:val="goog_rdk_112"/>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A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Привлеченные ученые</w:t>
                </w:r>
              </w:p>
            </w:tc>
          </w:sdtContent>
        </w:sdt>
        <w:sdt>
          <w:sdtPr>
            <w:lock w:val="contentLocked"/>
            <w:tag w:val="goog_rdk_113"/>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A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Ежегодно</w:t>
                </w:r>
              </w:p>
            </w:tc>
          </w:sdtContent>
        </w:sdt>
        <w:sdt>
          <w:sdtPr>
            <w:lock w:val="contentLocked"/>
            <w:tag w:val="goog_rdk_114"/>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A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международного сотрудничества</w:t>
                </w:r>
              </w:p>
            </w:tc>
          </w:sdtContent>
        </w:sdt>
      </w:tr>
      <w:tr>
        <w:trPr>
          <w:cantSplit w:val="0"/>
          <w:trHeight w:val="1335" w:hRule="atLeast"/>
          <w:tblHeader w:val="0"/>
        </w:trPr>
        <w:sdt>
          <w:sdtPr>
            <w:lock w:val="contentLocked"/>
            <w:tag w:val="goog_rdk_115"/>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0">
                <w:pPr>
                  <w:jc w:val="center"/>
                  <w:rPr>
                    <w:sz w:val="24"/>
                    <w:szCs w:val="24"/>
                  </w:rPr>
                </w:pPr>
                <w:r w:rsidDel="00000000" w:rsidR="00000000" w:rsidRPr="00000000">
                  <w:rPr>
                    <w:rFonts w:ascii="Times New Roman" w:cs="Times New Roman" w:eastAsia="Times New Roman" w:hAnsi="Times New Roman"/>
                    <w:sz w:val="24"/>
                    <w:szCs w:val="24"/>
                    <w:rtl w:val="0"/>
                  </w:rPr>
                  <w:t xml:space="preserve">23</w:t>
                </w:r>
                <w:r w:rsidDel="00000000" w:rsidR="00000000" w:rsidRPr="00000000">
                  <w:rPr>
                    <w:rtl w:val="0"/>
                  </w:rPr>
                </w:r>
              </w:p>
            </w:tc>
          </w:sdtContent>
        </w:sdt>
        <w:sdt>
          <w:sdtPr>
            <w:lock w:val="contentLocked"/>
            <w:tag w:val="goog_rdk_116"/>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Последовательное улучшение качества образования, университетской среды, рабочей обстановки и бизнес-процессов</w:t>
                </w:r>
              </w:p>
            </w:tc>
          </w:sdtContent>
        </w:sdt>
        <w:sdt>
          <w:sdtPr>
            <w:lock w:val="contentLocked"/>
            <w:tag w:val="goog_rdk_117"/>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Опрос</w:t>
                </w:r>
              </w:p>
            </w:tc>
          </w:sdtContent>
        </w:sdt>
        <w:sdt>
          <w:sdtPr>
            <w:lock w:val="contentLocked"/>
            <w:tag w:val="goog_rdk_118"/>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Ежегодно</w:t>
                </w:r>
              </w:p>
            </w:tc>
          </w:sdtContent>
        </w:sdt>
        <w:sdt>
          <w:sdtPr>
            <w:lock w:val="contentLocked"/>
            <w:tag w:val="goog_rdk_119"/>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по повышению академического качества, Департамент по социальным вопросам и молодежной политике</w:t>
                </w:r>
              </w:p>
            </w:tc>
          </w:sdtContent>
        </w:sdt>
      </w:tr>
      <w:tr>
        <w:trPr>
          <w:cantSplit w:val="0"/>
          <w:trHeight w:val="1515" w:hRule="atLeast"/>
          <w:tblHeader w:val="0"/>
        </w:trPr>
        <w:sdt>
          <w:sdtPr>
            <w:lock w:val="contentLocked"/>
            <w:tag w:val="goog_rdk_120"/>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5">
                <w:pPr>
                  <w:jc w:val="center"/>
                  <w:rPr>
                    <w:sz w:val="24"/>
                    <w:szCs w:val="24"/>
                  </w:rPr>
                </w:pPr>
                <w:r w:rsidDel="00000000" w:rsidR="00000000" w:rsidRPr="00000000">
                  <w:rPr>
                    <w:rFonts w:ascii="Times New Roman" w:cs="Times New Roman" w:eastAsia="Times New Roman" w:hAnsi="Times New Roman"/>
                    <w:sz w:val="24"/>
                    <w:szCs w:val="24"/>
                    <w:rtl w:val="0"/>
                  </w:rPr>
                  <w:t xml:space="preserve">24</w:t>
                </w:r>
                <w:r w:rsidDel="00000000" w:rsidR="00000000" w:rsidRPr="00000000">
                  <w:rPr>
                    <w:rtl w:val="0"/>
                  </w:rPr>
                </w:r>
              </w:p>
            </w:tc>
          </w:sdtContent>
        </w:sdt>
        <w:sdt>
          <w:sdtPr>
            <w:lock w:val="contentLocked"/>
            <w:tag w:val="goog_rdk_121"/>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Активизация консультационных работ Департамента науки для увеличения публикаций ППС университета в изданиях, входящих в 1-й, 2-й, 3-й квартили, по данным Journal Citation Reports компании Clarivate Analytics и базы данных Scopus</w:t>
                </w:r>
              </w:p>
            </w:tc>
          </w:sdtContent>
        </w:sdt>
        <w:sdt>
          <w:sdtPr>
            <w:lock w:val="contentLocked"/>
            <w:tag w:val="goog_rdk_122"/>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Публикации</w:t>
                </w:r>
              </w:p>
            </w:tc>
          </w:sdtContent>
        </w:sdt>
        <w:sdt>
          <w:sdtPr>
            <w:lock w:val="contentLocked"/>
            <w:tag w:val="goog_rdk_123"/>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Ежегодно</w:t>
                </w:r>
              </w:p>
            </w:tc>
          </w:sdtContent>
        </w:sdt>
        <w:sdt>
          <w:sdtPr>
            <w:lock w:val="contentLocked"/>
            <w:tag w:val="goog_rdk_124"/>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по науке и инновациям</w:t>
                </w:r>
              </w:p>
            </w:tc>
          </w:sdtContent>
        </w:sdt>
      </w:tr>
      <w:tr>
        <w:trPr>
          <w:cantSplit w:val="0"/>
          <w:trHeight w:val="1665" w:hRule="atLeast"/>
          <w:tblHeader w:val="0"/>
        </w:trPr>
        <w:sdt>
          <w:sdtPr>
            <w:lock w:val="contentLocked"/>
            <w:tag w:val="goog_rdk_125"/>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A">
                <w:pPr>
                  <w:jc w:val="center"/>
                  <w:rPr>
                    <w:sz w:val="24"/>
                    <w:szCs w:val="24"/>
                  </w:rPr>
                </w:pPr>
                <w:r w:rsidDel="00000000" w:rsidR="00000000" w:rsidRPr="00000000">
                  <w:rPr>
                    <w:rFonts w:ascii="Times New Roman" w:cs="Times New Roman" w:eastAsia="Times New Roman" w:hAnsi="Times New Roman"/>
                    <w:sz w:val="24"/>
                    <w:szCs w:val="24"/>
                    <w:rtl w:val="0"/>
                  </w:rPr>
                  <w:t xml:space="preserve">25</w:t>
                </w:r>
                <w:r w:rsidDel="00000000" w:rsidR="00000000" w:rsidRPr="00000000">
                  <w:rPr>
                    <w:rtl w:val="0"/>
                  </w:rPr>
                </w:r>
              </w:p>
            </w:tc>
          </w:sdtContent>
        </w:sdt>
        <w:sdt>
          <w:sdtPr>
            <w:lock w:val="contentLocked"/>
            <w:tag w:val="goog_rdk_126"/>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Организация и проведение научно-практических конференций, семинаров-совещаний, круглых столов по актуальным проблемам инновационного развития вуза и совершенствования системы послевузовского образования.</w:t>
                </w:r>
              </w:p>
            </w:tc>
          </w:sdtContent>
        </w:sdt>
        <w:sdt>
          <w:sdtPr>
            <w:lock w:val="contentLocked"/>
            <w:tag w:val="goog_rdk_127"/>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Конференции, семинары и др.</w:t>
                </w:r>
              </w:p>
            </w:tc>
          </w:sdtContent>
        </w:sdt>
        <w:sdt>
          <w:sdtPr>
            <w:lock w:val="contentLocked"/>
            <w:tag w:val="goog_rdk_128"/>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Ежегодно</w:t>
                </w:r>
              </w:p>
            </w:tc>
          </w:sdtContent>
        </w:sdt>
        <w:sdt>
          <w:sdtPr>
            <w:lock w:val="contentLocked"/>
            <w:tag w:val="goog_rdk_129"/>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по науке и инновациям</w:t>
                </w:r>
              </w:p>
            </w:tc>
          </w:sdtContent>
        </w:sdt>
      </w:tr>
      <w:tr>
        <w:trPr>
          <w:cantSplit w:val="0"/>
          <w:trHeight w:val="1725" w:hRule="atLeast"/>
          <w:tblHeader w:val="0"/>
        </w:trPr>
        <w:sdt>
          <w:sdtPr>
            <w:lock w:val="contentLocked"/>
            <w:tag w:val="goog_rdk_130"/>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F">
                <w:pPr>
                  <w:jc w:val="center"/>
                  <w:rPr>
                    <w:sz w:val="24"/>
                    <w:szCs w:val="24"/>
                  </w:rPr>
                </w:pPr>
                <w:r w:rsidDel="00000000" w:rsidR="00000000" w:rsidRPr="00000000">
                  <w:rPr>
                    <w:rFonts w:ascii="Times New Roman" w:cs="Times New Roman" w:eastAsia="Times New Roman" w:hAnsi="Times New Roman"/>
                    <w:sz w:val="24"/>
                    <w:szCs w:val="24"/>
                    <w:rtl w:val="0"/>
                  </w:rPr>
                  <w:t xml:space="preserve">26</w:t>
                </w:r>
                <w:r w:rsidDel="00000000" w:rsidR="00000000" w:rsidRPr="00000000">
                  <w:rPr>
                    <w:rtl w:val="0"/>
                  </w:rPr>
                </w:r>
              </w:p>
            </w:tc>
          </w:sdtContent>
        </w:sdt>
        <w:sdt>
          <w:sdtPr>
            <w:lock w:val="contentLocked"/>
            <w:tag w:val="goog_rdk_131"/>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Создание эффективной системы финансово-экономического прогнозирования уровня доходов университета по отдельным видам деятельности для своевременного принятия решений о перераспределении ресурсов на приоритетные направления</w:t>
                </w:r>
              </w:p>
            </w:tc>
          </w:sdtContent>
        </w:sdt>
        <w:sdt>
          <w:sdtPr>
            <w:lock w:val="contentLocked"/>
            <w:tag w:val="goog_rdk_132"/>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C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Отчет</w:t>
                </w:r>
              </w:p>
            </w:tc>
          </w:sdtContent>
        </w:sdt>
        <w:sdt>
          <w:sdtPr>
            <w:lock w:val="contentLocked"/>
            <w:tag w:val="goog_rdk_133"/>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C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Ежегодно</w:t>
                </w:r>
              </w:p>
            </w:tc>
          </w:sdtContent>
        </w:sdt>
        <w:sdt>
          <w:sdtPr>
            <w:lock w:val="contentLocked"/>
            <w:tag w:val="goog_rdk_134"/>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C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экономического планирования</w:t>
                </w:r>
              </w:p>
            </w:tc>
          </w:sdtContent>
        </w:sdt>
      </w:tr>
      <w:tr>
        <w:trPr>
          <w:cantSplit w:val="0"/>
          <w:trHeight w:val="1680" w:hRule="atLeast"/>
          <w:tblHeader w:val="0"/>
        </w:trPr>
        <w:sdt>
          <w:sdtPr>
            <w:lock w:val="contentLocked"/>
            <w:tag w:val="goog_rdk_135"/>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C4">
                <w:pPr>
                  <w:jc w:val="center"/>
                  <w:rPr>
                    <w:sz w:val="24"/>
                    <w:szCs w:val="24"/>
                  </w:rPr>
                </w:pPr>
                <w:r w:rsidDel="00000000" w:rsidR="00000000" w:rsidRPr="00000000">
                  <w:rPr>
                    <w:rFonts w:ascii="Times New Roman" w:cs="Times New Roman" w:eastAsia="Times New Roman" w:hAnsi="Times New Roman"/>
                    <w:sz w:val="24"/>
                    <w:szCs w:val="24"/>
                    <w:rtl w:val="0"/>
                  </w:rPr>
                  <w:t xml:space="preserve">27</w:t>
                </w:r>
                <w:r w:rsidDel="00000000" w:rsidR="00000000" w:rsidRPr="00000000">
                  <w:rPr>
                    <w:rtl w:val="0"/>
                  </w:rPr>
                </w:r>
              </w:p>
            </w:tc>
          </w:sdtContent>
        </w:sdt>
        <w:sdt>
          <w:sdtPr>
            <w:lock w:val="contentLocked"/>
            <w:tag w:val="goog_rdk_136"/>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Расширение международного научно-технического сотрудничества с учебными заведениями и научно-производственными компаниями зарубежных стран</w:t>
                </w:r>
              </w:p>
            </w:tc>
          </w:sdtContent>
        </w:sdt>
        <w:sdt>
          <w:sdtPr>
            <w:lock w:val="contentLocked"/>
            <w:tag w:val="goog_rdk_137"/>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C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Привлеченные ученые</w:t>
                </w:r>
              </w:p>
            </w:tc>
          </w:sdtContent>
        </w:sdt>
        <w:sdt>
          <w:sdtPr>
            <w:lock w:val="contentLocked"/>
            <w:tag w:val="goog_rdk_138"/>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C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Ежегодно</w:t>
                </w:r>
              </w:p>
            </w:tc>
          </w:sdtContent>
        </w:sdt>
        <w:sdt>
          <w:sdtPr>
            <w:lock w:val="contentLocked"/>
            <w:tag w:val="goog_rdk_139"/>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C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по науке и инновациям, Департамент международного сотрудничества</w:t>
                </w:r>
              </w:p>
            </w:tc>
          </w:sdtContent>
        </w:sdt>
      </w:tr>
      <w:tr>
        <w:trPr>
          <w:cantSplit w:val="0"/>
          <w:trHeight w:val="1260" w:hRule="atLeast"/>
          <w:tblHeader w:val="0"/>
        </w:trPr>
        <w:sdt>
          <w:sdtPr>
            <w:lock w:val="contentLocked"/>
            <w:tag w:val="goog_rdk_140"/>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C9">
                <w:pPr>
                  <w:jc w:val="center"/>
                  <w:rPr>
                    <w:sz w:val="24"/>
                    <w:szCs w:val="24"/>
                  </w:rPr>
                </w:pPr>
                <w:r w:rsidDel="00000000" w:rsidR="00000000" w:rsidRPr="00000000">
                  <w:rPr>
                    <w:rFonts w:ascii="Times New Roman" w:cs="Times New Roman" w:eastAsia="Times New Roman" w:hAnsi="Times New Roman"/>
                    <w:sz w:val="24"/>
                    <w:szCs w:val="24"/>
                    <w:rtl w:val="0"/>
                  </w:rPr>
                  <w:t xml:space="preserve">28</w:t>
                </w:r>
                <w:r w:rsidDel="00000000" w:rsidR="00000000" w:rsidRPr="00000000">
                  <w:rPr>
                    <w:rtl w:val="0"/>
                  </w:rPr>
                </w:r>
              </w:p>
            </w:tc>
          </w:sdtContent>
        </w:sdt>
        <w:sdt>
          <w:sdtPr>
            <w:lock w:val="contentLocked"/>
            <w:tag w:val="goog_rdk_141"/>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Привлечение ученых НИИ на соруководство магистерскими и докторскими диссертациями и/или преподавание</w:t>
                </w:r>
              </w:p>
            </w:tc>
          </w:sdtContent>
        </w:sdt>
        <w:sdt>
          <w:sdtPr>
            <w:lock w:val="contentLocked"/>
            <w:tag w:val="goog_rdk_142"/>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C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Привлеченные ученые</w:t>
                </w:r>
              </w:p>
            </w:tc>
          </w:sdtContent>
        </w:sdt>
        <w:sdt>
          <w:sdtPr>
            <w:lock w:val="contentLocked"/>
            <w:tag w:val="goog_rdk_143"/>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C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Ежегодно</w:t>
                </w:r>
              </w:p>
            </w:tc>
          </w:sdtContent>
        </w:sdt>
        <w:sdt>
          <w:sdtPr>
            <w:lock w:val="contentLocked"/>
            <w:tag w:val="goog_rdk_144"/>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C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по науке и инновациям</w:t>
                </w:r>
              </w:p>
            </w:tc>
          </w:sdtContent>
        </w:sdt>
      </w:tr>
      <w:tr>
        <w:trPr>
          <w:cantSplit w:val="0"/>
          <w:trHeight w:val="1335" w:hRule="atLeast"/>
          <w:tblHeader w:val="0"/>
        </w:trPr>
        <w:sdt>
          <w:sdtPr>
            <w:lock w:val="contentLocked"/>
            <w:tag w:val="goog_rdk_145"/>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CE">
                <w:pPr>
                  <w:jc w:val="center"/>
                  <w:rPr>
                    <w:sz w:val="24"/>
                    <w:szCs w:val="24"/>
                  </w:rPr>
                </w:pPr>
                <w:r w:rsidDel="00000000" w:rsidR="00000000" w:rsidRPr="00000000">
                  <w:rPr>
                    <w:rFonts w:ascii="Times New Roman" w:cs="Times New Roman" w:eastAsia="Times New Roman" w:hAnsi="Times New Roman"/>
                    <w:sz w:val="24"/>
                    <w:szCs w:val="24"/>
                    <w:rtl w:val="0"/>
                  </w:rPr>
                  <w:t xml:space="preserve">29</w:t>
                </w:r>
                <w:r w:rsidDel="00000000" w:rsidR="00000000" w:rsidRPr="00000000">
                  <w:rPr>
                    <w:rtl w:val="0"/>
                  </w:rPr>
                </w:r>
              </w:p>
            </w:tc>
          </w:sdtContent>
        </w:sdt>
        <w:sdt>
          <w:sdtPr>
            <w:lock w:val="contentLocked"/>
            <w:tag w:val="goog_rdk_146"/>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Участие в международных научно-образовательных проектах молодых ученых и привлечение иностранных ученых для реализации проектов</w:t>
                </w:r>
              </w:p>
            </w:tc>
          </w:sdtContent>
        </w:sdt>
        <w:sdt>
          <w:sdtPr>
            <w:lock w:val="contentLocked"/>
            <w:tag w:val="goog_rdk_147"/>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D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Отчет</w:t>
                </w:r>
              </w:p>
            </w:tc>
          </w:sdtContent>
        </w:sdt>
        <w:sdt>
          <w:sdtPr>
            <w:lock w:val="contentLocked"/>
            <w:tag w:val="goog_rdk_148"/>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D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Ежегодно</w:t>
                </w:r>
              </w:p>
            </w:tc>
          </w:sdtContent>
        </w:sdt>
        <w:sdt>
          <w:sdtPr>
            <w:lock w:val="contentLocked"/>
            <w:tag w:val="goog_rdk_149"/>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D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по науке и инновациям</w:t>
                </w:r>
              </w:p>
            </w:tc>
          </w:sdtContent>
        </w:sdt>
      </w:tr>
      <w:tr>
        <w:trPr>
          <w:cantSplit w:val="0"/>
          <w:trHeight w:val="1020" w:hRule="atLeast"/>
          <w:tblHeader w:val="0"/>
        </w:trPr>
        <w:sdt>
          <w:sdtPr>
            <w:lock w:val="contentLocked"/>
            <w:tag w:val="goog_rdk_150"/>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D3">
                <w:pPr>
                  <w:jc w:val="center"/>
                  <w:rPr>
                    <w:sz w:val="24"/>
                    <w:szCs w:val="24"/>
                  </w:rPr>
                </w:pPr>
                <w:r w:rsidDel="00000000" w:rsidR="00000000" w:rsidRPr="00000000">
                  <w:rPr>
                    <w:rFonts w:ascii="Times New Roman" w:cs="Times New Roman" w:eastAsia="Times New Roman" w:hAnsi="Times New Roman"/>
                    <w:sz w:val="24"/>
                    <w:szCs w:val="24"/>
                    <w:rtl w:val="0"/>
                  </w:rPr>
                  <w:t xml:space="preserve">30</w:t>
                </w:r>
                <w:r w:rsidDel="00000000" w:rsidR="00000000" w:rsidRPr="00000000">
                  <w:rPr>
                    <w:rtl w:val="0"/>
                  </w:rPr>
                </w:r>
              </w:p>
            </w:tc>
          </w:sdtContent>
        </w:sdt>
        <w:sdt>
          <w:sdtPr>
            <w:lock w:val="contentLocked"/>
            <w:tag w:val="goog_rdk_151"/>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D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Совершенствование механизма привлечения к учебному процессу специалистов-практиков</w:t>
                </w:r>
              </w:p>
            </w:tc>
          </w:sdtContent>
        </w:sdt>
        <w:sdt>
          <w:sdtPr>
            <w:lock w:val="contentLocked"/>
            <w:tag w:val="goog_rdk_152"/>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D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w:t>
                </w:r>
              </w:p>
            </w:tc>
          </w:sdtContent>
        </w:sdt>
        <w:sdt>
          <w:sdtPr>
            <w:lock w:val="contentLocked"/>
            <w:tag w:val="goog_rdk_153"/>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D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ежегодно</w:t>
                </w:r>
              </w:p>
            </w:tc>
          </w:sdtContent>
        </w:sdt>
        <w:sdt>
          <w:sdtPr>
            <w:lock w:val="contentLocked"/>
            <w:tag w:val="goog_rdk_154"/>
          </w:sdtPr>
          <w:sdtContent>
            <w:tc>
              <w:tcPr>
                <w:tcBorders>
                  <w:top w:color="cccccc" w:space="0" w:sz="7" w:val="single"/>
                  <w:left w:color="cccccc" w:space="0" w:sz="7" w:val="single"/>
                  <w:bottom w:color="000000" w:space="0" w:sz="7" w:val="single"/>
                  <w:right w:color="000000" w:space="0" w:sz="7" w:val="single"/>
                </w:tcBorders>
                <w:shd w:fill="ffffff" w:val="clear"/>
                <w:tcMar>
                  <w:top w:w="0.0" w:type="dxa"/>
                  <w:left w:w="40.0" w:type="dxa"/>
                  <w:bottom w:w="0.0" w:type="dxa"/>
                  <w:right w:w="40.0" w:type="dxa"/>
                </w:tcMar>
                <w:vAlign w:val="center"/>
              </w:tcPr>
              <w:p w:rsidR="00000000" w:rsidDel="00000000" w:rsidP="00000000" w:rsidRDefault="00000000" w:rsidRPr="00000000" w14:paraId="000004D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академической деятельности</w:t>
                </w:r>
              </w:p>
            </w:tc>
          </w:sdtContent>
        </w:sdt>
      </w:tr>
      <w:tr>
        <w:trPr>
          <w:cantSplit w:val="0"/>
          <w:trHeight w:val="1035" w:hRule="atLeast"/>
          <w:tblHeader w:val="0"/>
        </w:trPr>
        <w:sdt>
          <w:sdtPr>
            <w:lock w:val="contentLocked"/>
            <w:tag w:val="goog_rdk_155"/>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D8">
                <w:pPr>
                  <w:jc w:val="center"/>
                  <w:rPr>
                    <w:sz w:val="24"/>
                    <w:szCs w:val="24"/>
                  </w:rPr>
                </w:pPr>
                <w:r w:rsidDel="00000000" w:rsidR="00000000" w:rsidRPr="00000000">
                  <w:rPr>
                    <w:rFonts w:ascii="Times New Roman" w:cs="Times New Roman" w:eastAsia="Times New Roman" w:hAnsi="Times New Roman"/>
                    <w:sz w:val="24"/>
                    <w:szCs w:val="24"/>
                    <w:rtl w:val="0"/>
                  </w:rPr>
                  <w:t xml:space="preserve">31</w:t>
                </w:r>
                <w:r w:rsidDel="00000000" w:rsidR="00000000" w:rsidRPr="00000000">
                  <w:rPr>
                    <w:rtl w:val="0"/>
                  </w:rPr>
                </w:r>
              </w:p>
            </w:tc>
          </w:sdtContent>
        </w:sdt>
        <w:sdt>
          <w:sdtPr>
            <w:lock w:val="contentLocked"/>
            <w:tag w:val="goog_rdk_156"/>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Создание шести цифровых лабораторий в рамках Центра академического превосходства на базе Парка инноваций, что позволит интегрировать достижения ученых университета в развитие региона по таким отраслям, как материаловедение, химическая и нефтегазовая промышленность, металлургия, IT-технологии</w:t>
                </w:r>
              </w:p>
            </w:tc>
          </w:sdtContent>
        </w:sdt>
        <w:sdt>
          <w:sdtPr>
            <w:lock w:val="contentLocked"/>
            <w:tag w:val="goog_rdk_157"/>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D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Лаборатория</w:t>
                </w:r>
              </w:p>
            </w:tc>
          </w:sdtContent>
        </w:sdt>
        <w:sdt>
          <w:sdtPr>
            <w:lock w:val="contentLocked"/>
            <w:tag w:val="goog_rdk_158"/>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D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2027 года</w:t>
                </w:r>
              </w:p>
            </w:tc>
          </w:sdtContent>
        </w:sdt>
        <w:sdt>
          <w:sdtPr>
            <w:lock w:val="contentLocked"/>
            <w:tag w:val="goog_rdk_159"/>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D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экономического планирования</w:t>
                </w:r>
              </w:p>
            </w:tc>
          </w:sdtContent>
        </w:sdt>
      </w:tr>
      <w:tr>
        <w:trPr>
          <w:cantSplit w:val="0"/>
          <w:trHeight w:val="2025" w:hRule="atLeast"/>
          <w:tblHeader w:val="0"/>
        </w:trPr>
        <w:sdt>
          <w:sdtPr>
            <w:lock w:val="contentLocked"/>
            <w:tag w:val="goog_rdk_160"/>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DD">
                <w:pPr>
                  <w:jc w:val="center"/>
                  <w:rPr>
                    <w:sz w:val="24"/>
                    <w:szCs w:val="24"/>
                  </w:rPr>
                </w:pPr>
                <w:r w:rsidDel="00000000" w:rsidR="00000000" w:rsidRPr="00000000">
                  <w:rPr>
                    <w:rFonts w:ascii="Times New Roman" w:cs="Times New Roman" w:eastAsia="Times New Roman" w:hAnsi="Times New Roman"/>
                    <w:sz w:val="24"/>
                    <w:szCs w:val="24"/>
                    <w:rtl w:val="0"/>
                  </w:rPr>
                  <w:t xml:space="preserve">32</w:t>
                </w:r>
                <w:r w:rsidDel="00000000" w:rsidR="00000000" w:rsidRPr="00000000">
                  <w:rPr>
                    <w:rtl w:val="0"/>
                  </w:rPr>
                </w:r>
              </w:p>
            </w:tc>
          </w:sdtContent>
        </w:sdt>
        <w:sdt>
          <w:sdtPr>
            <w:lock w:val="contentLocked"/>
            <w:tag w:val="goog_rdk_161"/>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Мотивация ученых на подачу заявок в рамках проектов коммерциализации Фонда Науки, Всемирного Банка, и других организаций. Проведение информационных сессии по условиям участия в вышеуказанных организациях. Инициация посевного финансирования вуза на коммерциализацию проектов</w:t>
                </w:r>
              </w:p>
            </w:tc>
          </w:sdtContent>
        </w:sdt>
        <w:sdt>
          <w:sdtPr>
            <w:lock w:val="contentLocked"/>
            <w:tag w:val="goog_rdk_162"/>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D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Проведенные мероприятия и поданные заявки</w:t>
                </w:r>
              </w:p>
            </w:tc>
          </w:sdtContent>
        </w:sdt>
        <w:sdt>
          <w:sdtPr>
            <w:lock w:val="contentLocked"/>
            <w:tag w:val="goog_rdk_163"/>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E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Ежегодно</w:t>
                </w:r>
              </w:p>
            </w:tc>
          </w:sdtContent>
        </w:sdt>
        <w:sdt>
          <w:sdtPr>
            <w:lock w:val="contentLocked"/>
            <w:tag w:val="goog_rdk_164"/>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E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по науке и инновациям</w:t>
                </w:r>
              </w:p>
            </w:tc>
          </w:sdtContent>
        </w:sdt>
      </w:tr>
      <w:tr>
        <w:trPr>
          <w:cantSplit w:val="0"/>
          <w:trHeight w:val="2010" w:hRule="atLeast"/>
          <w:tblHeader w:val="0"/>
        </w:trPr>
        <w:sdt>
          <w:sdtPr>
            <w:lock w:val="contentLocked"/>
            <w:tag w:val="goog_rdk_165"/>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E2">
                <w:pPr>
                  <w:jc w:val="center"/>
                  <w:rPr>
                    <w:sz w:val="24"/>
                    <w:szCs w:val="24"/>
                  </w:rPr>
                </w:pPr>
                <w:r w:rsidDel="00000000" w:rsidR="00000000" w:rsidRPr="00000000">
                  <w:rPr>
                    <w:rFonts w:ascii="Times New Roman" w:cs="Times New Roman" w:eastAsia="Times New Roman" w:hAnsi="Times New Roman"/>
                    <w:sz w:val="24"/>
                    <w:szCs w:val="24"/>
                    <w:rtl w:val="0"/>
                  </w:rPr>
                  <w:t xml:space="preserve">33</w:t>
                </w:r>
                <w:r w:rsidDel="00000000" w:rsidR="00000000" w:rsidRPr="00000000">
                  <w:rPr>
                    <w:rtl w:val="0"/>
                  </w:rPr>
                </w:r>
              </w:p>
            </w:tc>
          </w:sdtContent>
        </w:sdt>
        <w:sdt>
          <w:sdtPr>
            <w:lock w:val="contentLocked"/>
            <w:tag w:val="goog_rdk_166"/>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Проведение информационных сессии по условиям участия в акселерационных программах республиканского значения (IT HUB, Gas Innovations, Astana business campus) для студентов и сотрудников вуза. Проведение собственных мероприятий на популяризацию инновационного предпринимательства на базе ТехноПарка университета</w:t>
                </w:r>
              </w:p>
            </w:tc>
          </w:sdtContent>
        </w:sdt>
        <w:sdt>
          <w:sdtPr>
            <w:lock w:val="contentLocked"/>
            <w:tag w:val="goog_rdk_167"/>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E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Проведенные мероприятия и поданные заявки</w:t>
                </w:r>
              </w:p>
            </w:tc>
          </w:sdtContent>
        </w:sdt>
        <w:sdt>
          <w:sdtPr>
            <w:lock w:val="contentLocked"/>
            <w:tag w:val="goog_rdk_168"/>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E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Ежегодно</w:t>
                </w:r>
              </w:p>
            </w:tc>
          </w:sdtContent>
        </w:sdt>
        <w:sdt>
          <w:sdtPr>
            <w:lock w:val="contentLocked"/>
            <w:tag w:val="goog_rdk_169"/>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E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по науке и инновациям</w:t>
                </w:r>
              </w:p>
            </w:tc>
          </w:sdtContent>
        </w:sdt>
      </w:tr>
      <w:tr>
        <w:trPr>
          <w:cantSplit w:val="0"/>
          <w:trHeight w:val="2010" w:hRule="atLeast"/>
          <w:tblHeader w:val="0"/>
        </w:trPr>
        <w:sdt>
          <w:sdtPr>
            <w:lock w:val="contentLocked"/>
            <w:tag w:val="goog_rdk_170"/>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E7">
                <w:pPr>
                  <w:jc w:val="center"/>
                  <w:rPr>
                    <w:sz w:val="24"/>
                    <w:szCs w:val="24"/>
                  </w:rPr>
                </w:pPr>
                <w:r w:rsidDel="00000000" w:rsidR="00000000" w:rsidRPr="00000000">
                  <w:rPr>
                    <w:sz w:val="24"/>
                    <w:szCs w:val="24"/>
                    <w:rtl w:val="0"/>
                  </w:rPr>
                  <w:t xml:space="preserve">34</w:t>
                </w:r>
              </w:p>
            </w:tc>
          </w:sdtContent>
        </w:sdt>
        <w:sdt>
          <w:sdtPr>
            <w:lock w:val="contentLocked"/>
            <w:tag w:val="goog_rdk_171"/>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E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Изыскание проблем бизнеса и региона с предложением решения задач с привлечением ППС университета. Расширение сети партнеров университета среди представителей администрации региона и бизнес-сообщества (Круглые столы, семинары, Выездные сессии)</w:t>
                </w:r>
              </w:p>
            </w:tc>
          </w:sdtContent>
        </w:sdt>
        <w:sdt>
          <w:sdtPr>
            <w:lock w:val="contentLocked"/>
            <w:tag w:val="goog_rdk_172"/>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E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Договора</w:t>
                </w:r>
              </w:p>
            </w:tc>
          </w:sdtContent>
        </w:sdt>
        <w:sdt>
          <w:sdtPr>
            <w:lock w:val="contentLocked"/>
            <w:tag w:val="goog_rdk_173"/>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E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Ежегодно</w:t>
                </w:r>
              </w:p>
            </w:tc>
          </w:sdtContent>
        </w:sdt>
        <w:sdt>
          <w:sdtPr>
            <w:lock w:val="contentLocked"/>
            <w:tag w:val="goog_rdk_174"/>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E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экономического планирования</w:t>
                </w:r>
              </w:p>
            </w:tc>
          </w:sdtContent>
        </w:sdt>
      </w:tr>
      <w:tr>
        <w:trPr>
          <w:cantSplit w:val="0"/>
          <w:trHeight w:val="1725" w:hRule="atLeast"/>
          <w:tblHeader w:val="0"/>
        </w:trPr>
        <w:sdt>
          <w:sdtPr>
            <w:lock w:val="contentLocked"/>
            <w:tag w:val="goog_rdk_175"/>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EC">
                <w:pPr>
                  <w:jc w:val="center"/>
                  <w:rPr>
                    <w:sz w:val="24"/>
                    <w:szCs w:val="24"/>
                  </w:rPr>
                </w:pPr>
                <w:r w:rsidDel="00000000" w:rsidR="00000000" w:rsidRPr="00000000">
                  <w:rPr>
                    <w:rFonts w:ascii="Times New Roman" w:cs="Times New Roman" w:eastAsia="Times New Roman" w:hAnsi="Times New Roman"/>
                    <w:sz w:val="24"/>
                    <w:szCs w:val="24"/>
                    <w:rtl w:val="0"/>
                  </w:rPr>
                  <w:t xml:space="preserve">35</w:t>
                </w:r>
                <w:r w:rsidDel="00000000" w:rsidR="00000000" w:rsidRPr="00000000">
                  <w:rPr>
                    <w:rtl w:val="0"/>
                  </w:rPr>
                </w:r>
              </w:p>
            </w:tc>
          </w:sdtContent>
        </w:sdt>
        <w:sdt>
          <w:sdtPr>
            <w:lock w:val="contentLocked"/>
            <w:tag w:val="goog_rdk_176"/>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Выделение средств университетом на патентование наиболее перспективных результатов НИР. Финансовое и иное стимулирование ППС на патентование НИР</w:t>
                </w:r>
              </w:p>
            </w:tc>
          </w:sdtContent>
        </w:sdt>
        <w:sdt>
          <w:sdtPr>
            <w:lock w:val="contentLocked"/>
            <w:tag w:val="goog_rdk_177"/>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E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Средства</w:t>
                </w:r>
              </w:p>
            </w:tc>
          </w:sdtContent>
        </w:sdt>
        <w:sdt>
          <w:sdtPr>
            <w:lock w:val="contentLocked"/>
            <w:tag w:val="goog_rdk_178"/>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E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Ежегодно</w:t>
                </w:r>
              </w:p>
            </w:tc>
          </w:sdtContent>
        </w:sdt>
        <w:sdt>
          <w:sdtPr>
            <w:lock w:val="contentLocked"/>
            <w:tag w:val="goog_rdk_179"/>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F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по науке и инновациям</w:t>
                </w:r>
              </w:p>
            </w:tc>
          </w:sdtContent>
        </w:sdt>
      </w:tr>
      <w:tr>
        <w:trPr>
          <w:cantSplit w:val="0"/>
          <w:trHeight w:val="1350" w:hRule="atLeast"/>
          <w:tblHeader w:val="0"/>
        </w:trPr>
        <w:sdt>
          <w:sdtPr>
            <w:lock w:val="contentLocked"/>
            <w:tag w:val="goog_rdk_180"/>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F1">
                <w:pPr>
                  <w:jc w:val="center"/>
                  <w:rPr>
                    <w:sz w:val="24"/>
                    <w:szCs w:val="24"/>
                  </w:rPr>
                </w:pPr>
                <w:r w:rsidDel="00000000" w:rsidR="00000000" w:rsidRPr="00000000">
                  <w:rPr>
                    <w:rFonts w:ascii="Times New Roman" w:cs="Times New Roman" w:eastAsia="Times New Roman" w:hAnsi="Times New Roman"/>
                    <w:sz w:val="24"/>
                    <w:szCs w:val="24"/>
                    <w:rtl w:val="0"/>
                  </w:rPr>
                  <w:t xml:space="preserve">36</w:t>
                </w:r>
                <w:r w:rsidDel="00000000" w:rsidR="00000000" w:rsidRPr="00000000">
                  <w:rPr>
                    <w:rtl w:val="0"/>
                  </w:rPr>
                </w:r>
              </w:p>
            </w:tc>
          </w:sdtContent>
        </w:sdt>
        <w:sdt>
          <w:sdtPr>
            <w:lock w:val="contentLocked"/>
            <w:tag w:val="goog_rdk_181"/>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F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Увеличение взаимодействия с иностранными коммерческими, некоммерческими и общественными организациями, учреждениями, обществами и фондами, направленного на совершенствование международной деятельности, а также научно-инновационной деятельности</w:t>
                </w:r>
              </w:p>
            </w:tc>
          </w:sdtContent>
        </w:sdt>
        <w:sdt>
          <w:sdtPr>
            <w:lock w:val="contentLocked"/>
            <w:tag w:val="goog_rdk_182"/>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F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Меморандум/ договор</w:t>
                </w:r>
              </w:p>
            </w:tc>
          </w:sdtContent>
        </w:sdt>
        <w:sdt>
          <w:sdtPr>
            <w:lock w:val="contentLocked"/>
            <w:tag w:val="goog_rdk_183"/>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F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Ежегодно</w:t>
                </w:r>
              </w:p>
            </w:tc>
          </w:sdtContent>
        </w:sdt>
        <w:sdt>
          <w:sdtPr>
            <w:lock w:val="contentLocked"/>
            <w:tag w:val="goog_rdk_184"/>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F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по науке и инновациям</w:t>
                </w:r>
              </w:p>
            </w:tc>
          </w:sdtContent>
        </w:sdt>
      </w:tr>
      <w:tr>
        <w:trPr>
          <w:cantSplit w:val="0"/>
          <w:trHeight w:val="1815" w:hRule="atLeast"/>
          <w:tblHeader w:val="0"/>
        </w:trPr>
        <w:sdt>
          <w:sdtPr>
            <w:lock w:val="contentLocked"/>
            <w:tag w:val="goog_rdk_185"/>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F6">
                <w:pPr>
                  <w:jc w:val="center"/>
                  <w:rPr>
                    <w:sz w:val="24"/>
                    <w:szCs w:val="24"/>
                  </w:rPr>
                </w:pPr>
                <w:r w:rsidDel="00000000" w:rsidR="00000000" w:rsidRPr="00000000">
                  <w:rPr>
                    <w:rFonts w:ascii="Times New Roman" w:cs="Times New Roman" w:eastAsia="Times New Roman" w:hAnsi="Times New Roman"/>
                    <w:sz w:val="24"/>
                    <w:szCs w:val="24"/>
                    <w:rtl w:val="0"/>
                  </w:rPr>
                  <w:t xml:space="preserve">37</w:t>
                </w:r>
                <w:r w:rsidDel="00000000" w:rsidR="00000000" w:rsidRPr="00000000">
                  <w:rPr>
                    <w:rtl w:val="0"/>
                  </w:rPr>
                </w:r>
              </w:p>
            </w:tc>
          </w:sdtContent>
        </w:sdt>
        <w:sdt>
          <w:sdtPr>
            <w:lock w:val="contentLocked"/>
            <w:tag w:val="goog_rdk_186"/>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Участие в международных научно-образовательных проектах молодых ученых и привлечение иностранных ученых для реализации проектов</w:t>
                </w:r>
              </w:p>
            </w:tc>
          </w:sdtContent>
        </w:sdt>
        <w:sdt>
          <w:sdtPr>
            <w:lock w:val="contentLocked"/>
            <w:tag w:val="goog_rdk_187"/>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F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Заключенные договора, соглашения, заявки</w:t>
                </w:r>
              </w:p>
            </w:tc>
          </w:sdtContent>
        </w:sdt>
        <w:sdt>
          <w:sdtPr>
            <w:lock w:val="contentLocked"/>
            <w:tag w:val="goog_rdk_188"/>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F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Ежегодно</w:t>
                </w:r>
              </w:p>
            </w:tc>
          </w:sdtContent>
        </w:sdt>
        <w:sdt>
          <w:sdtPr>
            <w:lock w:val="contentLocked"/>
            <w:tag w:val="goog_rdk_189"/>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F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по науке и инновациям</w:t>
                </w:r>
              </w:p>
            </w:tc>
          </w:sdtContent>
        </w:sdt>
      </w:tr>
      <w:tr>
        <w:trPr>
          <w:cantSplit w:val="0"/>
          <w:trHeight w:val="1245" w:hRule="atLeast"/>
          <w:tblHeader w:val="0"/>
        </w:trPr>
        <w:sdt>
          <w:sdtPr>
            <w:lock w:val="contentLocked"/>
            <w:tag w:val="goog_rdk_190"/>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FB">
                <w:pPr>
                  <w:jc w:val="center"/>
                  <w:rPr>
                    <w:sz w:val="24"/>
                    <w:szCs w:val="24"/>
                  </w:rPr>
                </w:pPr>
                <w:r w:rsidDel="00000000" w:rsidR="00000000" w:rsidRPr="00000000">
                  <w:rPr>
                    <w:rFonts w:ascii="Times New Roman" w:cs="Times New Roman" w:eastAsia="Times New Roman" w:hAnsi="Times New Roman"/>
                    <w:sz w:val="24"/>
                    <w:szCs w:val="24"/>
                    <w:rtl w:val="0"/>
                  </w:rPr>
                  <w:t xml:space="preserve">38</w:t>
                </w:r>
                <w:r w:rsidDel="00000000" w:rsidR="00000000" w:rsidRPr="00000000">
                  <w:rPr>
                    <w:rtl w:val="0"/>
                  </w:rPr>
                </w:r>
              </w:p>
            </w:tc>
          </w:sdtContent>
        </w:sdt>
        <w:sdt>
          <w:sdtPr>
            <w:lock w:val="contentLocked"/>
            <w:tag w:val="goog_rdk_191"/>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F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Организация встреч, круглых столов, семинаров для укрепления научно-технической базы университета с привлечением организаций-партнеров, индустриальных и перерабатывающих предприятий Актюбинской области</w:t>
                </w:r>
              </w:p>
            </w:tc>
          </w:sdtContent>
        </w:sdt>
        <w:sdt>
          <w:sdtPr>
            <w:lock w:val="contentLocked"/>
            <w:tag w:val="goog_rdk_192"/>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F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Встречи/круглые столы</w:t>
                </w:r>
              </w:p>
            </w:tc>
          </w:sdtContent>
        </w:sdt>
        <w:sdt>
          <w:sdtPr>
            <w:lock w:val="contentLocked"/>
            <w:tag w:val="goog_rdk_193"/>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F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течение года</w:t>
                </w:r>
              </w:p>
            </w:tc>
          </w:sdtContent>
        </w:sdt>
        <w:sdt>
          <w:sdtPr>
            <w:lock w:val="contentLocked"/>
            <w:tag w:val="goog_rdk_194"/>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F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по науке и инновациям</w:t>
                </w:r>
              </w:p>
            </w:tc>
          </w:sdtContent>
        </w:sdt>
      </w:tr>
      <w:tr>
        <w:trPr>
          <w:cantSplit w:val="0"/>
          <w:trHeight w:val="1605" w:hRule="atLeast"/>
          <w:tblHeader w:val="0"/>
        </w:trPr>
        <w:sdt>
          <w:sdtPr>
            <w:lock w:val="contentLocked"/>
            <w:tag w:val="goog_rdk_195"/>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00">
                <w:pPr>
                  <w:jc w:val="center"/>
                  <w:rPr>
                    <w:sz w:val="24"/>
                    <w:szCs w:val="24"/>
                  </w:rPr>
                </w:pPr>
                <w:r w:rsidDel="00000000" w:rsidR="00000000" w:rsidRPr="00000000">
                  <w:rPr>
                    <w:rFonts w:ascii="Times New Roman" w:cs="Times New Roman" w:eastAsia="Times New Roman" w:hAnsi="Times New Roman"/>
                    <w:sz w:val="24"/>
                    <w:szCs w:val="24"/>
                    <w:rtl w:val="0"/>
                  </w:rPr>
                  <w:t xml:space="preserve">39</w:t>
                </w:r>
                <w:r w:rsidDel="00000000" w:rsidR="00000000" w:rsidRPr="00000000">
                  <w:rPr>
                    <w:rtl w:val="0"/>
                  </w:rPr>
                </w:r>
              </w:p>
            </w:tc>
          </w:sdtContent>
        </w:sdt>
        <w:sdt>
          <w:sdtPr>
            <w:lock w:val="contentLocked"/>
            <w:tag w:val="goog_rdk_196"/>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Заключение меморандумов с представителями бизнес-сообщества</w:t>
                </w:r>
              </w:p>
            </w:tc>
          </w:sdtContent>
        </w:sdt>
        <w:sdt>
          <w:sdtPr>
            <w:lock w:val="contentLocked"/>
            <w:tag w:val="goog_rdk_197"/>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Меморандум</w:t>
                </w:r>
              </w:p>
            </w:tc>
          </w:sdtContent>
        </w:sdt>
        <w:sdt>
          <w:sdtPr>
            <w:lock w:val="contentLocked"/>
            <w:tag w:val="goog_rdk_198"/>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Ежегодно</w:t>
                </w:r>
              </w:p>
            </w:tc>
          </w:sdtContent>
        </w:sdt>
        <w:sdt>
          <w:sdtPr>
            <w:lock w:val="contentLocked"/>
            <w:tag w:val="goog_rdk_199"/>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по науке и инновациям</w:t>
                </w:r>
              </w:p>
            </w:tc>
          </w:sdtContent>
        </w:sdt>
      </w:tr>
      <w:tr>
        <w:trPr>
          <w:cantSplit w:val="0"/>
          <w:trHeight w:val="450" w:hRule="atLeast"/>
          <w:tblHeader w:val="0"/>
        </w:trPr>
        <w:sdt>
          <w:sdtPr>
            <w:lock w:val="contentLocked"/>
            <w:tag w:val="goog_rdk_200"/>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05">
                <w:pPr>
                  <w:jc w:val="center"/>
                  <w:rPr>
                    <w:sz w:val="24"/>
                    <w:szCs w:val="24"/>
                  </w:rPr>
                </w:pP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tl w:val="0"/>
                  </w:rPr>
                </w:r>
              </w:p>
            </w:tc>
          </w:sdtContent>
        </w:sdt>
        <w:sdt>
          <w:sdtPr>
            <w:lock w:val="contentLocked"/>
            <w:tag w:val="goog_rdk_201"/>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Заключение договоров с НИИ</w:t>
                </w:r>
              </w:p>
            </w:tc>
          </w:sdtContent>
        </w:sdt>
        <w:sdt>
          <w:sdtPr>
            <w:lock w:val="contentLocked"/>
            <w:tag w:val="goog_rdk_202"/>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Договор</w:t>
                </w:r>
              </w:p>
            </w:tc>
          </w:sdtContent>
        </w:sdt>
        <w:sdt>
          <w:sdtPr>
            <w:lock w:val="contentLocked"/>
            <w:tag w:val="goog_rdk_203"/>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Ежегодно</w:t>
                </w:r>
              </w:p>
            </w:tc>
          </w:sdtContent>
        </w:sdt>
        <w:sdt>
          <w:sdtPr>
            <w:lock w:val="contentLocked"/>
            <w:tag w:val="goog_rdk_204"/>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по науке и инновациям</w:t>
                </w:r>
              </w:p>
            </w:tc>
          </w:sdtContent>
        </w:sdt>
      </w:tr>
      <w:tr>
        <w:trPr>
          <w:cantSplit w:val="0"/>
          <w:trHeight w:val="615" w:hRule="atLeast"/>
          <w:tblHeader w:val="0"/>
        </w:trPr>
        <w:sdt>
          <w:sdtPr>
            <w:lock w:val="contentLocked"/>
            <w:tag w:val="goog_rdk_205"/>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0A">
                <w:pPr>
                  <w:jc w:val="center"/>
                  <w:rPr>
                    <w:sz w:val="24"/>
                    <w:szCs w:val="24"/>
                  </w:rPr>
                </w:pPr>
                <w:r w:rsidDel="00000000" w:rsidR="00000000" w:rsidRPr="00000000">
                  <w:rPr>
                    <w:rFonts w:ascii="Times New Roman" w:cs="Times New Roman" w:eastAsia="Times New Roman" w:hAnsi="Times New Roman"/>
                    <w:sz w:val="24"/>
                    <w:szCs w:val="24"/>
                    <w:rtl w:val="0"/>
                  </w:rPr>
                  <w:t xml:space="preserve">41</w:t>
                </w:r>
                <w:r w:rsidDel="00000000" w:rsidR="00000000" w:rsidRPr="00000000">
                  <w:rPr>
                    <w:rtl w:val="0"/>
                  </w:rPr>
                </w:r>
              </w:p>
            </w:tc>
          </w:sdtContent>
        </w:sdt>
        <w:sdt>
          <w:sdtPr>
            <w:lock w:val="contentLocked"/>
            <w:tag w:val="goog_rdk_206"/>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Привлечение бюджетных и внебюджетных средств на научно-инновационную, образовательную деятельность</w:t>
                </w:r>
              </w:p>
            </w:tc>
          </w:sdtContent>
        </w:sdt>
        <w:sdt>
          <w:sdtPr>
            <w:lock w:val="contentLocked"/>
            <w:tag w:val="goog_rdk_207"/>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Отчет</w:t>
                </w:r>
              </w:p>
            </w:tc>
          </w:sdtContent>
        </w:sdt>
        <w:sdt>
          <w:sdtPr>
            <w:lock w:val="contentLocked"/>
            <w:tag w:val="goog_rdk_208"/>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Ежегодно</w:t>
                </w:r>
              </w:p>
            </w:tc>
          </w:sdtContent>
        </w:sdt>
        <w:sdt>
          <w:sdtPr>
            <w:lock w:val="contentLocked"/>
            <w:tag w:val="goog_rdk_209"/>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экономического планирования</w:t>
                </w:r>
              </w:p>
            </w:tc>
          </w:sdtContent>
        </w:sdt>
      </w:tr>
    </w:tbl>
    <w:p w:rsidR="00000000" w:rsidDel="00000000" w:rsidP="00000000" w:rsidRDefault="00000000" w:rsidRPr="00000000" w14:paraId="0000050F">
      <w:pPr>
        <w:spacing w:after="0" w:lineRule="auto"/>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sectPr>
      <w:headerReference r:id="rId7" w:type="first"/>
      <w:footerReference r:id="rId8" w:type="default"/>
      <w:footerReference r:id="rId9" w:type="first"/>
      <w:pgSz w:h="16838" w:w="11906" w:orient="portrait"/>
      <w:pgMar w:bottom="1134" w:top="1134" w:left="1700" w:right="85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11">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12">
    <w:pPr>
      <w:widowControl w:val="0"/>
      <w:pBdr>
        <w:top w:space="0" w:sz="0" w:val="nil"/>
        <w:left w:space="0" w:sz="0" w:val="nil"/>
        <w:bottom w:space="0" w:sz="0" w:val="nil"/>
        <w:right w:space="0" w:sz="0" w:val="nil"/>
        <w:between w:space="0" w:sz="0" w:val="nil"/>
      </w:pBdr>
      <w:spacing w:after="0" w:line="14.399999999999999" w:lineRule="auto"/>
      <w:rPr>
        <w:rFonts w:ascii="Times New Roman" w:cs="Times New Roman" w:eastAsia="Times New Roman" w:hAnsi="Times New Roman"/>
        <w:color w:val="000000"/>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13">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color w:val="000000"/>
      </w:rPr>
    </w:pPr>
    <w:r w:rsidDel="00000000" w:rsidR="00000000" w:rsidRPr="00000000">
      <w:rPr>
        <w:rtl w:val="0"/>
      </w:rPr>
    </w:r>
  </w:p>
  <w:p w:rsidR="00000000" w:rsidDel="00000000" w:rsidP="00000000" w:rsidRDefault="00000000" w:rsidRPr="00000000" w14:paraId="00000514">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1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0" w:firstLine="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rFonts w:ascii="Times New Roman" w:cs="Times New Roman" w:eastAsia="Times New Roman" w:hAnsi="Times New Roman"/>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Rule="auto"/>
      <w:jc w:val="center"/>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after="0" w:line="240" w:lineRule="auto"/>
      <w:jc w:val="both"/>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style>
  <w:style w:type="paragraph" w:styleId="1">
    <w:name w:val="heading 1"/>
    <w:basedOn w:val="a"/>
    <w:next w:val="a"/>
    <w:pPr>
      <w:keepNext w:val="1"/>
      <w:keepLines w:val="1"/>
      <w:spacing w:after="0"/>
      <w:jc w:val="center"/>
      <w:outlineLvl w:val="0"/>
    </w:pPr>
    <w:rPr>
      <w:rFonts w:ascii="Times New Roman" w:cs="Times New Roman" w:eastAsia="Times New Roman" w:hAnsi="Times New Roman"/>
      <w:b w:val="1"/>
      <w:sz w:val="24"/>
      <w:szCs w:val="24"/>
    </w:rPr>
  </w:style>
  <w:style w:type="paragraph" w:styleId="2">
    <w:name w:val="heading 2"/>
    <w:basedOn w:val="a"/>
    <w:next w:val="a"/>
    <w:pPr>
      <w:keepNext w:val="1"/>
      <w:keepLines w:val="1"/>
      <w:spacing w:after="0" w:line="240" w:lineRule="auto"/>
      <w:jc w:val="both"/>
      <w:outlineLvl w:val="1"/>
    </w:pPr>
    <w:rPr>
      <w:rFonts w:ascii="Times New Roman" w:cs="Times New Roman" w:eastAsia="Times New Roman" w:hAnsi="Times New Roman"/>
      <w:b w:val="1"/>
      <w:sz w:val="24"/>
      <w:szCs w:val="24"/>
    </w:rPr>
  </w:style>
  <w:style w:type="paragraph" w:styleId="3">
    <w:name w:val="heading 3"/>
    <w:basedOn w:val="a"/>
    <w:next w:val="a"/>
    <w:pPr>
      <w:keepNext w:val="1"/>
      <w:keepLines w:val="1"/>
      <w:spacing w:after="80" w:before="280"/>
      <w:outlineLvl w:val="2"/>
    </w:pPr>
    <w:rPr>
      <w:b w:val="1"/>
      <w:sz w:val="28"/>
      <w:szCs w:val="28"/>
    </w:rPr>
  </w:style>
  <w:style w:type="paragraph" w:styleId="4">
    <w:name w:val="heading 4"/>
    <w:basedOn w:val="a"/>
    <w:next w:val="a"/>
    <w:pPr>
      <w:keepNext w:val="1"/>
      <w:keepLines w:val="1"/>
      <w:spacing w:after="40" w:before="240"/>
      <w:outlineLvl w:val="3"/>
    </w:pPr>
    <w:rPr>
      <w:b w:val="1"/>
      <w:sz w:val="24"/>
      <w:szCs w:val="24"/>
    </w:rPr>
  </w:style>
  <w:style w:type="paragraph" w:styleId="5">
    <w:name w:val="heading 5"/>
    <w:basedOn w:val="a"/>
    <w:next w:val="a"/>
    <w:pPr>
      <w:keepNext w:val="1"/>
      <w:keepLines w:val="1"/>
      <w:spacing w:after="40" w:before="220"/>
      <w:outlineLvl w:val="4"/>
    </w:pPr>
    <w:rPr>
      <w:b w:val="1"/>
    </w:rPr>
  </w:style>
  <w:style w:type="paragraph" w:styleId="6">
    <w:name w:val="heading 6"/>
    <w:basedOn w:val="a"/>
    <w:next w:val="a"/>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a4">
    <w:name w:val="Subtitle"/>
    <w:basedOn w:val="a"/>
    <w:next w:val="a"/>
    <w:pPr>
      <w:keepNext w:val="1"/>
      <w:keepLines w:val="1"/>
      <w:spacing w:after="80" w:before="360"/>
    </w:pPr>
    <w:rPr>
      <w:rFonts w:ascii="Georgia" w:cs="Georgia" w:eastAsia="Georgia" w:hAnsi="Georgia"/>
      <w:i w:val="1"/>
      <w:color w:val="666666"/>
      <w:sz w:val="48"/>
      <w:szCs w:val="48"/>
    </w:rPr>
  </w:style>
  <w:style w:type="table" w:styleId="a5" w:customStyle="1">
    <w:basedOn w:val="TableNormal0"/>
    <w:pPr>
      <w:widowControl w:val="0"/>
      <w:spacing w:after="0" w:line="240" w:lineRule="auto"/>
    </w:pPr>
    <w:rPr>
      <w:sz w:val="20"/>
      <w:szCs w:val="20"/>
    </w:rPr>
    <w:tblPr>
      <w:tblStyleRowBandSize w:val="1"/>
      <w:tblStyleColBandSize w:val="1"/>
      <w:tblCellMar>
        <w:top w:w="100.0" w:type="dxa"/>
        <w:left w:w="100.0" w:type="dxa"/>
        <w:bottom w:w="100.0" w:type="dxa"/>
        <w:right w:w="100.0" w:type="dxa"/>
      </w:tblCellMar>
    </w:tblPr>
  </w:style>
  <w:style w:type="table" w:styleId="a6" w:customStyle="1">
    <w:basedOn w:val="TableNormal0"/>
    <w:tblPr>
      <w:tblStyleRowBandSize w:val="1"/>
      <w:tblStyleColBandSize w:val="1"/>
      <w:tblCellMar>
        <w:top w:w="100.0" w:type="dxa"/>
        <w:left w:w="100.0" w:type="dxa"/>
        <w:bottom w:w="100.0" w:type="dxa"/>
        <w:right w:w="100.0" w:type="dxa"/>
      </w:tblCellMar>
    </w:tblPr>
  </w:style>
  <w:style w:type="table" w:styleId="a7" w:customStyle="1">
    <w:basedOn w:val="TableNormal0"/>
    <w:tblPr>
      <w:tblStyleRowBandSize w:val="1"/>
      <w:tblStyleColBandSize w:val="1"/>
      <w:tblCellMar>
        <w:top w:w="100.0" w:type="dxa"/>
        <w:left w:w="100.0" w:type="dxa"/>
        <w:bottom w:w="100.0" w:type="dxa"/>
        <w:right w:w="100.0" w:type="dxa"/>
      </w:tblCellMar>
    </w:tblPr>
  </w:style>
  <w:style w:type="table" w:styleId="a8" w:customStyle="1">
    <w:basedOn w:val="TableNormal0"/>
    <w:tblPr>
      <w:tblStyleRowBandSize w:val="1"/>
      <w:tblStyleColBandSize w:val="1"/>
      <w:tblCellMar>
        <w:top w:w="100.0" w:type="dxa"/>
        <w:left w:w="100.0" w:type="dxa"/>
        <w:bottom w:w="100.0" w:type="dxa"/>
        <w:right w:w="100.0" w:type="dxa"/>
      </w:tblCellMar>
    </w:tblPr>
  </w:style>
  <w:style w:type="table" w:styleId="a9" w:customStyle="1">
    <w:basedOn w:val="TableNormal0"/>
    <w:tblPr>
      <w:tblStyleRowBandSize w:val="1"/>
      <w:tblStyleColBandSize w:val="1"/>
      <w:tblCellMar>
        <w:top w:w="100.0" w:type="dxa"/>
        <w:left w:w="100.0" w:type="dxa"/>
        <w:bottom w:w="100.0" w:type="dxa"/>
        <w:right w:w="100.0" w:type="dxa"/>
      </w:tblCellMar>
    </w:tblPr>
  </w:style>
  <w:style w:type="table" w:styleId="aa" w:customStyle="1">
    <w:basedOn w:val="TableNormal0"/>
    <w:tblPr>
      <w:tblStyleRowBandSize w:val="1"/>
      <w:tblStyleColBandSize w:val="1"/>
      <w:tblCellMar>
        <w:top w:w="100.0" w:type="dxa"/>
        <w:left w:w="100.0" w:type="dxa"/>
        <w:bottom w:w="100.0" w:type="dxa"/>
        <w:right w:w="100.0" w:type="dxa"/>
      </w:tblCellMar>
    </w:tblPr>
  </w:style>
  <w:style w:type="table" w:styleId="ab" w:customStyle="1">
    <w:basedOn w:val="TableNormal0"/>
    <w:tblPr>
      <w:tblStyleRowBandSize w:val="1"/>
      <w:tblStyleColBandSize w:val="1"/>
      <w:tblCellMar>
        <w:top w:w="100.0" w:type="dxa"/>
        <w:left w:w="100.0" w:type="dxa"/>
        <w:bottom w:w="100.0" w:type="dxa"/>
        <w:right w:w="100.0" w:type="dxa"/>
      </w:tblCellMar>
    </w:tblPr>
  </w:style>
  <w:style w:type="table" w:styleId="ac" w:customStyle="1">
    <w:basedOn w:val="TableNormal0"/>
    <w:tblPr>
      <w:tblStyleRowBandSize w:val="1"/>
      <w:tblStyleColBandSize w:val="1"/>
      <w:tblCellMar>
        <w:top w:w="100.0" w:type="dxa"/>
        <w:left w:w="100.0" w:type="dxa"/>
        <w:bottom w:w="100.0" w:type="dxa"/>
        <w:right w:w="100.0" w:type="dxa"/>
      </w:tblCellMar>
    </w:tblPr>
  </w:style>
  <w:style w:type="table" w:styleId="ad" w:customStyle="1">
    <w:basedOn w:val="TableNormal0"/>
    <w:pPr>
      <w:spacing w:after="0"/>
    </w:pPr>
    <w:rPr>
      <w:sz w:val="20"/>
      <w:szCs w:val="20"/>
    </w:rPr>
    <w:tblPr>
      <w:tblStyleRowBandSize w:val="1"/>
      <w:tblStyleColBandSize w:val="1"/>
      <w:tblCellMar>
        <w:top w:w="100.0" w:type="dxa"/>
        <w:left w:w="108.0" w:type="dxa"/>
        <w:bottom w:w="100.0" w:type="dxa"/>
        <w:right w:w="108.0" w:type="dxa"/>
      </w:tblCellMar>
    </w:tblPr>
  </w:style>
  <w:style w:type="table" w:styleId="ae" w:customStyle="1">
    <w:basedOn w:val="TableNormal0"/>
    <w:tblPr>
      <w:tblStyleRowBandSize w:val="1"/>
      <w:tblStyleColBandSize w:val="1"/>
      <w:tblCellMar>
        <w:top w:w="100.0" w:type="dxa"/>
        <w:left w:w="100.0" w:type="dxa"/>
        <w:bottom w:w="100.0" w:type="dxa"/>
        <w:right w:w="100.0" w:type="dxa"/>
      </w:tblCellMar>
    </w:tblPr>
  </w:style>
  <w:style w:type="table" w:styleId="af" w:customStyle="1">
    <w:basedOn w:val="TableNormal0"/>
    <w:pPr>
      <w:widowControl w:val="0"/>
      <w:spacing w:after="0" w:line="240" w:lineRule="auto"/>
    </w:pPr>
    <w:rPr>
      <w:sz w:val="20"/>
      <w:szCs w:val="20"/>
    </w:rPr>
    <w:tblPr>
      <w:tblStyleRowBandSize w:val="1"/>
      <w:tblStyleColBandSize w:val="1"/>
      <w:tblCellMar>
        <w:top w:w="100.0" w:type="dxa"/>
        <w:left w:w="100.0" w:type="dxa"/>
        <w:bottom w:w="100.0" w:type="dxa"/>
        <w:right w:w="100.0" w:type="dxa"/>
      </w:tblCellMar>
    </w:tblPr>
  </w:style>
  <w:style w:type="table" w:styleId="af0" w:customStyle="1">
    <w:basedOn w:val="TableNormal0"/>
    <w:pPr>
      <w:widowControl w:val="0"/>
      <w:spacing w:after="0" w:line="240" w:lineRule="auto"/>
    </w:pPr>
    <w:rPr>
      <w:sz w:val="20"/>
      <w:szCs w:val="20"/>
    </w:rPr>
    <w:tblPr>
      <w:tblStyleRowBandSize w:val="1"/>
      <w:tblStyleColBandSize w:val="1"/>
      <w:tblCellMar>
        <w:top w:w="100.0" w:type="dxa"/>
        <w:left w:w="100.0" w:type="dxa"/>
        <w:bottom w:w="100.0" w:type="dxa"/>
        <w:right w:w="100.0" w:type="dxa"/>
      </w:tblCellMar>
    </w:tblPr>
  </w:style>
  <w:style w:type="table" w:styleId="af1" w:customStyle="1">
    <w:basedOn w:val="TableNormal0"/>
    <w:pPr>
      <w:widowControl w:val="0"/>
      <w:spacing w:after="0" w:line="240" w:lineRule="auto"/>
    </w:pPr>
    <w:rPr>
      <w:sz w:val="20"/>
      <w:szCs w:val="20"/>
    </w:rPr>
    <w:tblPr>
      <w:tblStyleRowBandSize w:val="1"/>
      <w:tblStyleColBandSize w:val="1"/>
      <w:tblCellMar>
        <w:top w:w="100.0" w:type="dxa"/>
        <w:left w:w="100.0" w:type="dxa"/>
        <w:bottom w:w="100.0" w:type="dxa"/>
        <w:right w:w="100.0" w:type="dxa"/>
      </w:tblCellMar>
    </w:tblPr>
  </w:style>
  <w:style w:type="table" w:styleId="af2" w:customStyle="1">
    <w:basedOn w:val="TableNormal0"/>
    <w:pPr>
      <w:widowControl w:val="0"/>
      <w:spacing w:after="0" w:line="240" w:lineRule="auto"/>
    </w:pPr>
    <w:rPr>
      <w:sz w:val="20"/>
      <w:szCs w:val="20"/>
    </w:rPr>
    <w:tblPr>
      <w:tblStyleRowBandSize w:val="1"/>
      <w:tblStyleColBandSize w:val="1"/>
      <w:tblCellMar>
        <w:top w:w="100.0" w:type="dxa"/>
        <w:left w:w="100.0" w:type="dxa"/>
        <w:bottom w:w="100.0" w:type="dxa"/>
        <w:right w:w="100.0" w:type="dxa"/>
      </w:tblCellMar>
    </w:tblPr>
  </w:style>
  <w:style w:type="table" w:styleId="af3" w:customStyle="1">
    <w:basedOn w:val="TableNormal0"/>
    <w:pPr>
      <w:widowControl w:val="0"/>
      <w:spacing w:after="0" w:line="240" w:lineRule="auto"/>
    </w:pPr>
    <w:rPr>
      <w:sz w:val="20"/>
      <w:szCs w:val="20"/>
    </w:rPr>
    <w:tblPr>
      <w:tblStyleRowBandSize w:val="1"/>
      <w:tblStyleColBandSize w:val="1"/>
      <w:tblCellMar>
        <w:top w:w="100.0" w:type="dxa"/>
        <w:left w:w="100.0" w:type="dxa"/>
        <w:bottom w:w="100.0" w:type="dxa"/>
        <w:right w:w="100.0" w:type="dxa"/>
      </w:tblCellMar>
    </w:tblPr>
  </w:style>
  <w:style w:type="table" w:styleId="af4" w:customStyle="1">
    <w:basedOn w:val="TableNormal0"/>
    <w:pPr>
      <w:widowControl w:val="0"/>
      <w:spacing w:after="0" w:line="240" w:lineRule="auto"/>
    </w:pPr>
    <w:rPr>
      <w:sz w:val="20"/>
      <w:szCs w:val="20"/>
    </w:rPr>
    <w:tblPr>
      <w:tblStyleRowBandSize w:val="1"/>
      <w:tblStyleColBandSize w:val="1"/>
      <w:tblCellMar>
        <w:top w:w="100.0" w:type="dxa"/>
        <w:left w:w="100.0" w:type="dxa"/>
        <w:bottom w:w="100.0" w:type="dxa"/>
        <w:right w:w="100.0" w:type="dxa"/>
      </w:tblCellMar>
    </w:tblPr>
  </w:style>
  <w:style w:type="table" w:styleId="af5" w:customStyle="1">
    <w:basedOn w:val="TableNormal0"/>
    <w:pPr>
      <w:widowControl w:val="0"/>
      <w:spacing w:after="0" w:line="240" w:lineRule="auto"/>
    </w:pPr>
    <w:rPr>
      <w:sz w:val="20"/>
      <w:szCs w:val="20"/>
    </w:rPr>
    <w:tblPr>
      <w:tblStyleRowBandSize w:val="1"/>
      <w:tblStyleColBandSize w:val="1"/>
      <w:tblCellMar>
        <w:top w:w="100.0" w:type="dxa"/>
        <w:left w:w="100.0" w:type="dxa"/>
        <w:bottom w:w="100.0" w:type="dxa"/>
        <w:right w:w="100.0" w:type="dxa"/>
      </w:tblCellMar>
    </w:tblPr>
  </w:style>
  <w:style w:type="table" w:styleId="af6" w:customStyle="1">
    <w:basedOn w:val="TableNormal0"/>
    <w:pPr>
      <w:widowControl w:val="0"/>
      <w:spacing w:after="0" w:line="240" w:lineRule="auto"/>
    </w:pPr>
    <w:rPr>
      <w:sz w:val="20"/>
      <w:szCs w:val="20"/>
    </w:rPr>
    <w:tblPr>
      <w:tblStyleRowBandSize w:val="1"/>
      <w:tblStyleColBandSize w:val="1"/>
      <w:tblCellMar>
        <w:top w:w="100.0" w:type="dxa"/>
        <w:left w:w="100.0" w:type="dxa"/>
        <w:bottom w:w="100.0" w:type="dxa"/>
        <w:right w:w="100.0" w:type="dxa"/>
      </w:tblCellMar>
    </w:tblPr>
  </w:style>
  <w:style w:type="table" w:styleId="af7" w:customStyle="1">
    <w:basedOn w:val="TableNormal0"/>
    <w:pPr>
      <w:widowControl w:val="0"/>
      <w:spacing w:after="0" w:line="240" w:lineRule="auto"/>
    </w:pPr>
    <w:rPr>
      <w:sz w:val="20"/>
      <w:szCs w:val="20"/>
    </w:rPr>
    <w:tblPr>
      <w:tblStyleRowBandSize w:val="1"/>
      <w:tblStyleColBandSize w:val="1"/>
      <w:tblCellMar>
        <w:top w:w="100.0" w:type="dxa"/>
        <w:left w:w="100.0" w:type="dxa"/>
        <w:bottom w:w="100.0" w:type="dxa"/>
        <w:right w:w="100.0" w:type="dxa"/>
      </w:tblCellMar>
    </w:tblPr>
  </w:style>
  <w:style w:type="table" w:styleId="af8" w:customStyle="1">
    <w:basedOn w:val="TableNormal0"/>
    <w:pPr>
      <w:widowControl w:val="0"/>
      <w:spacing w:after="0" w:line="240" w:lineRule="auto"/>
    </w:pPr>
    <w:rPr>
      <w:sz w:val="20"/>
      <w:szCs w:val="20"/>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rPr>
      <w:sz w:val="20"/>
      <w:szCs w:val="20"/>
    </w:r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rPr>
      <w:sz w:val="20"/>
      <w:szCs w:val="20"/>
    </w:rPr>
    <w:tblPr>
      <w:tblStyleRowBandSize w:val="1"/>
      <w:tblStyleColBandSize w:val="1"/>
      <w:tblCellMar>
        <w:top w:w="100.0" w:type="dxa"/>
        <w:left w:w="100.0" w:type="dxa"/>
        <w:bottom w:w="100.0" w:type="dxa"/>
        <w:right w:w="100.0" w:type="dxa"/>
      </w:tblCellMar>
    </w:tblPr>
  </w:style>
  <w:style w:type="table" w:styleId="Table3">
    <w:basedOn w:val="TableNormal"/>
    <w:pPr>
      <w:widowControl w:val="0"/>
      <w:spacing w:after="0" w:line="240" w:lineRule="auto"/>
    </w:pPr>
    <w:rPr>
      <w:sz w:val="20"/>
      <w:szCs w:val="20"/>
    </w:rPr>
    <w:tblPr>
      <w:tblStyleRowBandSize w:val="1"/>
      <w:tblStyleColBandSize w:val="1"/>
      <w:tblCellMar>
        <w:top w:w="100.0" w:type="dxa"/>
        <w:left w:w="100.0" w:type="dxa"/>
        <w:bottom w:w="100.0" w:type="dxa"/>
        <w:right w:w="100.0" w:type="dxa"/>
      </w:tblCellMar>
    </w:tblPr>
  </w:style>
  <w:style w:type="table" w:styleId="Table4">
    <w:basedOn w:val="TableNormal"/>
    <w:pPr>
      <w:widowControl w:val="0"/>
      <w:spacing w:after="0" w:line="240" w:lineRule="auto"/>
    </w:pPr>
    <w:rPr>
      <w:sz w:val="20"/>
      <w:szCs w:val="20"/>
    </w:rPr>
    <w:tblPr>
      <w:tblStyleRowBandSize w:val="1"/>
      <w:tblStyleColBandSize w:val="1"/>
      <w:tblCellMar>
        <w:top w:w="100.0" w:type="dxa"/>
        <w:left w:w="100.0" w:type="dxa"/>
        <w:bottom w:w="100.0" w:type="dxa"/>
        <w:right w:w="100.0" w:type="dxa"/>
      </w:tblCellMar>
    </w:tblPr>
  </w:style>
  <w:style w:type="table" w:styleId="Table5">
    <w:basedOn w:val="TableNormal"/>
    <w:pPr>
      <w:widowControl w:val="0"/>
      <w:spacing w:after="0" w:line="240" w:lineRule="auto"/>
    </w:pPr>
    <w:rPr>
      <w:sz w:val="20"/>
      <w:szCs w:val="20"/>
    </w:rPr>
    <w:tblPr>
      <w:tblStyleRowBandSize w:val="1"/>
      <w:tblStyleColBandSize w:val="1"/>
      <w:tblCellMar>
        <w:top w:w="100.0" w:type="dxa"/>
        <w:left w:w="100.0" w:type="dxa"/>
        <w:bottom w:w="100.0" w:type="dxa"/>
        <w:right w:w="100.0" w:type="dxa"/>
      </w:tblCellMar>
    </w:tblPr>
  </w:style>
  <w:style w:type="table" w:styleId="Table6">
    <w:basedOn w:val="TableNormal"/>
    <w:pPr>
      <w:widowControl w:val="0"/>
      <w:spacing w:after="0" w:line="240" w:lineRule="auto"/>
    </w:pPr>
    <w:rPr>
      <w:sz w:val="20"/>
      <w:szCs w:val="20"/>
    </w:rPr>
    <w:tblPr>
      <w:tblStyleRowBandSize w:val="1"/>
      <w:tblStyleColBandSize w:val="1"/>
      <w:tblCellMar>
        <w:top w:w="100.0" w:type="dxa"/>
        <w:left w:w="100.0" w:type="dxa"/>
        <w:bottom w:w="100.0" w:type="dxa"/>
        <w:right w:w="100.0" w:type="dxa"/>
      </w:tblCellMar>
    </w:tblPr>
  </w:style>
  <w:style w:type="table" w:styleId="Table7">
    <w:basedOn w:val="TableNormal"/>
    <w:pPr>
      <w:widowControl w:val="0"/>
      <w:spacing w:after="0" w:line="240" w:lineRule="auto"/>
    </w:pPr>
    <w:rPr>
      <w:sz w:val="20"/>
      <w:szCs w:val="20"/>
    </w:rPr>
    <w:tblPr>
      <w:tblStyleRowBandSize w:val="1"/>
      <w:tblStyleColBandSize w:val="1"/>
      <w:tblCellMar>
        <w:top w:w="100.0" w:type="dxa"/>
        <w:left w:w="100.0" w:type="dxa"/>
        <w:bottom w:w="100.0" w:type="dxa"/>
        <w:right w:w="100.0" w:type="dxa"/>
      </w:tblCellMar>
    </w:tblPr>
  </w:style>
  <w:style w:type="table" w:styleId="Table8">
    <w:basedOn w:val="TableNormal"/>
    <w:pPr>
      <w:widowControl w:val="0"/>
      <w:spacing w:after="0" w:line="240" w:lineRule="auto"/>
    </w:pPr>
    <w:rPr>
      <w:sz w:val="20"/>
      <w:szCs w:val="20"/>
    </w:rPr>
    <w:tblPr>
      <w:tblStyleRowBandSize w:val="1"/>
      <w:tblStyleColBandSize w:val="1"/>
      <w:tblCellMar>
        <w:top w:w="100.0" w:type="dxa"/>
        <w:left w:w="100.0" w:type="dxa"/>
        <w:bottom w:w="100.0" w:type="dxa"/>
        <w:right w:w="100.0" w:type="dxa"/>
      </w:tblCellMar>
    </w:tblPr>
  </w:style>
  <w:style w:type="table" w:styleId="Table9">
    <w:basedOn w:val="TableNormal"/>
    <w:pPr>
      <w:widowControl w:val="0"/>
      <w:spacing w:after="0" w:line="240" w:lineRule="auto"/>
    </w:pPr>
    <w:rPr>
      <w:sz w:val="20"/>
      <w:szCs w:val="20"/>
    </w:rPr>
    <w:tblPr>
      <w:tblStyleRowBandSize w:val="1"/>
      <w:tblStyleColBandSize w:val="1"/>
      <w:tblCellMar>
        <w:top w:w="100.0" w:type="dxa"/>
        <w:left w:w="100.0" w:type="dxa"/>
        <w:bottom w:w="100.0" w:type="dxa"/>
        <w:right w:w="100.0" w:type="dxa"/>
      </w:tblCellMar>
    </w:tblPr>
  </w:style>
  <w:style w:type="table" w:styleId="Table10">
    <w:basedOn w:val="TableNormal"/>
    <w:pPr>
      <w:widowControl w:val="0"/>
      <w:spacing w:after="0" w:line="240" w:lineRule="auto"/>
    </w:pPr>
    <w:rPr>
      <w:sz w:val="20"/>
      <w:szCs w:val="20"/>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DVN5e2RPo/AHAiF+gQJLGypBOg==">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2023-10-30T09:00:00Z</dcterms:created>
</cp:coreProperties>
</file>